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cbca5957f4abf" w:history="1">
              <w:r>
                <w:rPr>
                  <w:rStyle w:val="Hyperlink"/>
                </w:rPr>
                <w:t>2007-2008年中国氮肥行业竞争对手经营监测报告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cbca5957f4abf" w:history="1">
              <w:r>
                <w:rPr>
                  <w:rStyle w:val="Hyperlink"/>
                </w:rPr>
                <w:t>2007-2008年中国氮肥行业竞争对手经营监测报告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ecbca5957f4abf" w:history="1">
                <w:r>
                  <w:rPr>
                    <w:rStyle w:val="Hyperlink"/>
                  </w:rPr>
                  <w:t>https://www.20087.com/2007-12/R_2007_2008danfeijingzhengduishoujingyBaoGao.html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氮肥产业概述</w:t>
      </w:r>
      <w:r>
        <w:rPr>
          <w:rFonts w:hint="eastAsia"/>
        </w:rPr>
        <w:br/>
      </w:r>
      <w:r>
        <w:rPr>
          <w:rFonts w:hint="eastAsia"/>
        </w:rPr>
        <w:t>　　第一节 氮肥产业概述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氮肥行业特征分析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氮肥产业国外运行分析</w:t>
      </w:r>
      <w:r>
        <w:rPr>
          <w:rFonts w:hint="eastAsia"/>
        </w:rPr>
        <w:br/>
      </w:r>
      <w:r>
        <w:rPr>
          <w:rFonts w:hint="eastAsia"/>
        </w:rPr>
        <w:t>　　　　一、氮肥产业国外发华展的基本情况</w:t>
      </w:r>
      <w:r>
        <w:rPr>
          <w:rFonts w:hint="eastAsia"/>
        </w:rPr>
        <w:br/>
      </w:r>
      <w:r>
        <w:rPr>
          <w:rFonts w:hint="eastAsia"/>
        </w:rPr>
        <w:t>　　　　二、氮肥产业国际发展趋势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氮肥产业发展环境分析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氮肥产业影响因素分析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氮肥产业发展存在的问题分析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一、氮肥产业发展存在的问题</w:t>
      </w:r>
      <w:r>
        <w:rPr>
          <w:rFonts w:hint="eastAsia"/>
        </w:rPr>
        <w:br/>
      </w:r>
      <w:r>
        <w:rPr>
          <w:rFonts w:hint="eastAsia"/>
        </w:rPr>
        <w:t>　　　　二、氮肥产业经的发展策略</w:t>
      </w:r>
      <w:r>
        <w:rPr>
          <w:rFonts w:hint="eastAsia"/>
        </w:rPr>
        <w:br/>
      </w:r>
      <w:r>
        <w:rPr>
          <w:rFonts w:hint="eastAsia"/>
        </w:rPr>
        <w:t>　　第三节 [^中智^林]相关行业影响分析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氮肥行业运营监控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企业最新经营状况监控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四、技术改造</w:t>
      </w:r>
      <w:r>
        <w:rPr>
          <w:rFonts w:hint="eastAsia"/>
        </w:rPr>
        <w:br/>
      </w:r>
      <w:r>
        <w:rPr>
          <w:rFonts w:hint="eastAsia"/>
        </w:rPr>
        <w:t>　　　　五、生产与投资</w:t>
      </w:r>
      <w:r>
        <w:rPr>
          <w:rFonts w:hint="eastAsia"/>
        </w:rPr>
        <w:br/>
      </w:r>
      <w:r>
        <w:rPr>
          <w:rFonts w:hint="eastAsia"/>
        </w:rPr>
        <w:t>　　　　六、产品研发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企业运营分析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二、资产负纵债状况分析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云天化股份有限公司主要财务指标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2007年氮肥行业固定资产净值平均余额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2007年氮肥行业利润总额示意图</w:t>
      </w:r>
      <w:r>
        <w:rPr>
          <w:rFonts w:hint="eastAsia"/>
        </w:rPr>
        <w:br/>
      </w:r>
      <w:r>
        <w:rPr>
          <w:rFonts w:hint="eastAsia"/>
        </w:rPr>
        <w:t>　　图表 2007年氮肥行业资产走势示意图</w:t>
      </w:r>
      <w:r>
        <w:rPr>
          <w:rFonts w:hint="eastAsia"/>
        </w:rPr>
        <w:br/>
      </w:r>
      <w:r>
        <w:rPr>
          <w:rFonts w:hint="eastAsia"/>
        </w:rPr>
        <w:t>　　图表 2007年氮肥行业负债走势示意图</w:t>
      </w:r>
      <w:r>
        <w:rPr>
          <w:rFonts w:hint="eastAsia"/>
        </w:rPr>
        <w:br/>
      </w:r>
      <w:r>
        <w:rPr>
          <w:rFonts w:hint="eastAsia"/>
        </w:rPr>
        <w:t>　　图表 2007年氮肥行业资产负债率走势示意图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2007年氮肥行业产品出口数量</w:t>
      </w:r>
      <w:r>
        <w:rPr>
          <w:rFonts w:hint="eastAsia"/>
        </w:rPr>
        <w:br/>
      </w:r>
      <w:r>
        <w:rPr>
          <w:rFonts w:hint="eastAsia"/>
        </w:rPr>
        <w:t>　　图表 2007年氮肥行业产品出口国家</w:t>
      </w:r>
      <w:r>
        <w:rPr>
          <w:rFonts w:hint="eastAsia"/>
        </w:rPr>
        <w:br/>
      </w:r>
      <w:r>
        <w:rPr>
          <w:rFonts w:hint="eastAsia"/>
        </w:rPr>
        <w:t>　　图表 2007年氮肥行业产品出横口金额</w:t>
      </w:r>
      <w:r>
        <w:rPr>
          <w:rFonts w:hint="eastAsia"/>
        </w:rPr>
        <w:br/>
      </w:r>
      <w:r>
        <w:rPr>
          <w:rFonts w:hint="eastAsia"/>
        </w:rPr>
        <w:t>　　图表 2007年氮肥行业产品进口数量</w:t>
      </w:r>
      <w:r>
        <w:rPr>
          <w:rFonts w:hint="eastAsia"/>
        </w:rPr>
        <w:br/>
      </w:r>
      <w:r>
        <w:rPr>
          <w:rFonts w:hint="eastAsia"/>
        </w:rPr>
        <w:t>　　图表 2007年氮肥行业产品进口金额</w:t>
      </w:r>
      <w:r>
        <w:rPr>
          <w:rFonts w:hint="eastAsia"/>
        </w:rPr>
        <w:br/>
      </w:r>
      <w:r>
        <w:rPr>
          <w:rFonts w:hint="eastAsia"/>
        </w:rPr>
        <w:t>　　图表 2007年氮肥行业产品进口国家</w:t>
      </w:r>
      <w:r>
        <w:rPr>
          <w:rFonts w:hint="eastAsia"/>
        </w:rPr>
        <w:br/>
      </w:r>
      <w:r>
        <w:rPr>
          <w:rFonts w:hint="eastAsia"/>
        </w:rPr>
        <w:t>　　图表 2007年氮肥行业企业数量分布</w:t>
      </w:r>
      <w:r>
        <w:rPr>
          <w:rFonts w:hint="eastAsia"/>
        </w:rPr>
        <w:br/>
      </w:r>
      <w:r>
        <w:rPr>
          <w:rFonts w:hint="eastAsia"/>
        </w:rPr>
        <w:t>　　图表 2007年氮肥行业从业人员分布</w:t>
      </w:r>
      <w:r>
        <w:rPr>
          <w:rFonts w:hint="eastAsia"/>
        </w:rPr>
        <w:br/>
      </w:r>
      <w:r>
        <w:rPr>
          <w:rFonts w:hint="eastAsia"/>
        </w:rPr>
        <w:t>　　图表 2007年氮肥行业华北地区生产情况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2007年氮肥行业华北地区利润总额统计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2007年氮肥行业华南地区生产情况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2007年氮肥行业华南地区利润总额统计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2007年氮肥行业华东地区生产情况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2007年氮肥行业华东地区利润总额统计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cbca5957f4abf" w:history="1">
        <w:r>
          <w:rPr>
            <w:rStyle w:val="Hyperlink"/>
          </w:rPr>
          <w:t>2007-2008年中国氮肥行业竞争对手经营监测报告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ecbca5957f4abf" w:history="1">
        <w:r>
          <w:rPr>
            <w:rStyle w:val="Hyperlink"/>
          </w:rPr>
          <w:t>https://www.20087.com/2007-12/R_2007_2008danfeijingzhengduishoujingyBaoGao.html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c4168a14e437a" w:history="1">
      <w:r>
        <w:rPr>
          <w:rStyle w:val="Hyperlink"/>
        </w:rPr>
        <w:t>2007-2008年中国氮肥行业竞争对手经营监测报告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danfeijingzhengduishoujingyBaoGao.html" TargetMode="External" Id="R3cecbca5957f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danfeijingzhengduishoujingyBaoGao.html" TargetMode="External" Id="Rd4bc4168a14e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2007-12-26T07:29:00Z</dcterms:created>
  <dcterms:modified xsi:type="dcterms:W3CDTF">2007-12-26T08:29:00Z</dcterms:modified>
  <dc:subject>2007-2008年中国氮肥行业竞争对手经营监测报告</dc:subject>
  <dc:title>2007-2008年中国氮肥行业竞争对手经营监测报告</dc:title>
  <cp:keywords>2007-2008年中国氮肥行业竞争对手经营监测报告</cp:keywords>
  <dc:description>2007-2008年中国氮肥行业竞争对手经营监测报告</dc:description>
</cp:coreProperties>
</file>