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b61dbdff844d4" w:history="1">
              <w:r>
                <w:rPr>
                  <w:rStyle w:val="Hyperlink"/>
                </w:rPr>
                <w:t>2007-2008年中国通信传输设备制造行业数据统计分析报告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b61dbdff844d4" w:history="1">
              <w:r>
                <w:rPr>
                  <w:rStyle w:val="Hyperlink"/>
                </w:rPr>
                <w:t>2007-2008年中国通信传输设备制造行业数据统计分析报告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b61dbdff844d4" w:history="1">
                <w:r>
                  <w:rPr>
                    <w:rStyle w:val="Hyperlink"/>
                  </w:rPr>
                  <w:t>https://www.20087.com/2007-12/R_2007_2008tongxinchuanshushebeizhizao906BaoGao.html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2007年通信传输设备制造行业概况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2006年通华信传输设备制造行业回顾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2007年通信传输设备制造行业运行统计</w:t>
      </w:r>
      <w:r>
        <w:rPr>
          <w:rFonts w:hint="eastAsia"/>
        </w:rPr>
        <w:br/>
      </w:r>
      <w:r>
        <w:rPr>
          <w:rFonts w:hint="eastAsia"/>
        </w:rPr>
        <w:t>　　第一节 2007年通信传输设备制造行业投资情况</w:t>
      </w:r>
      <w:r>
        <w:rPr>
          <w:rFonts w:hint="eastAsia"/>
        </w:rPr>
        <w:br/>
      </w:r>
      <w:r>
        <w:rPr>
          <w:rFonts w:hint="eastAsia"/>
        </w:rPr>
        <w:t>　　第二节 2007年通信传输设备制造行业收益情况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2007年下游经产业运行分析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2007年通信传输设备制造行业产销情况分析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2007年通信传输设备制造行业生产分析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2007年通信传输设备制造行业销售情况分析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2007年通信传输设备制造行业区域分析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2007年通信传输设备制造行业进出口分析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2007年通信传输设备制造行纵业进出口数量分析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2007年通信传输设备制造行业进出口金额分析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2007年通信传输设备制造行业进出口主要国家分析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2007年通信传输设备制造行业企业产销分析</w:t>
      </w:r>
      <w:r>
        <w:rPr>
          <w:rFonts w:hint="eastAsia"/>
        </w:rPr>
        <w:br/>
      </w:r>
      <w:r>
        <w:rPr>
          <w:rFonts w:hint="eastAsia"/>
        </w:rPr>
        <w:t>　　第一节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陕西烽火集团有限公司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2007年通信传输设备制造行业资产负债状况分析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2007年通信传输设备制造行业资产状况分析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2007年通信传输设备制造行业负债状况分析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2007年通信传输设备制造行业资产运营状况分析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2007年通信传输设备制造行业成本费用分析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2007年通信传输设备制造行业管理费用分析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2007年通信传输设备制造行业财务费用率分析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2007年通信传输设备制造行业成本费用分析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节2007年通信传输设备制造行业盈利能力分析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2007年通信传输设备制造行业产品销售收入分析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中-智林　2007年通信传输设备制造行业利润总额分析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我国通信传输设备制造行业资产保值增值率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我国通信传输设备制造行业总资产周转率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我国通信传输设备制造行业流动资金周转率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我国通信传输设备制造行业产品销售收入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我国通信传输设备制造行业利润总额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我国通信传输设备制造行业管横理费用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我国通信传输设备制造行业财务费用率</w:t>
      </w:r>
      <w:r>
        <w:rPr>
          <w:rFonts w:hint="eastAsia"/>
        </w:rPr>
        <w:br/>
      </w:r>
      <w:r>
        <w:rPr>
          <w:rFonts w:hint="eastAsia"/>
        </w:rPr>
        <w:t>　　图表 我国通信传输设备制造行业成本费用</w:t>
      </w:r>
      <w:r>
        <w:rPr>
          <w:rFonts w:hint="eastAsia"/>
        </w:rPr>
        <w:br/>
      </w:r>
      <w:r>
        <w:rPr>
          <w:rFonts w:hint="eastAsia"/>
        </w:rPr>
        <w:t>　　图表 陕西烽火集团有限公司经营业绩</w:t>
      </w:r>
      <w:r>
        <w:rPr>
          <w:rFonts w:hint="eastAsia"/>
        </w:rPr>
        <w:br/>
      </w:r>
      <w:r>
        <w:rPr>
          <w:rFonts w:hint="eastAsia"/>
        </w:rPr>
        <w:t>　　图表 陕西烽火集团有限公司利润率</w:t>
      </w:r>
      <w:r>
        <w:rPr>
          <w:rFonts w:hint="eastAsia"/>
        </w:rPr>
        <w:br/>
      </w:r>
      <w:r>
        <w:rPr>
          <w:rFonts w:hint="eastAsia"/>
        </w:rPr>
        <w:t>　　图表 陕西烽火集团有限公司产品占有率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b61dbdff844d4" w:history="1">
        <w:r>
          <w:rPr>
            <w:rStyle w:val="Hyperlink"/>
          </w:rPr>
          <w:t>2007-2008年中国通信传输设备制造行业数据统计分析报告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b61dbdff844d4" w:history="1">
        <w:r>
          <w:rPr>
            <w:rStyle w:val="Hyperlink"/>
          </w:rPr>
          <w:t>https://www.20087.com/2007-12/R_2007_2008tongxinchuanshushebeizhizao906BaoGao.html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a84874e44b05" w:history="1">
      <w:r>
        <w:rPr>
          <w:rStyle w:val="Hyperlink"/>
        </w:rPr>
        <w:t>2007-2008年中国通信传输设备制造行业数据统计分析报告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chuanshushebeizhizao906BaoGao.html" TargetMode="External" Id="Rab5b61dbdff8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chuanshushebeizhizao906BaoGao.html" TargetMode="External" Id="R9948a84874e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2007-12-11T06:33:00Z</dcterms:created>
  <dcterms:modified xsi:type="dcterms:W3CDTF">2007-12-11T07:33:00Z</dcterms:modified>
  <dc:subject>2007-2008年中国通信传输设备制造行业数据统计分析报告</dc:subject>
  <dc:title>2007-2008年中国通信传输设备制造行业数据统计分析报告</dc:title>
  <cp:keywords>2007-2008年中国通信传输设备制造行业数据统计分析报告</cp:keywords>
  <dc:description>2007-2008年中国通信传输设备制造行业数据统计分析报告</dc:description>
</cp:coreProperties>
</file>