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6240d9e254654" w:history="1">
              <w:r>
                <w:rPr>
                  <w:rStyle w:val="Hyperlink"/>
                </w:rPr>
                <w:t>中国化肥市场周报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6240d9e254654" w:history="1">
              <w:r>
                <w:rPr>
                  <w:rStyle w:val="Hyperlink"/>
                </w:rPr>
                <w:t>中国化肥市场周报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6240d9e254654" w:history="1">
                <w:r>
                  <w:rPr>
                    <w:rStyle w:val="Hyperlink"/>
                  </w:rPr>
                  <w:t>https://www.20087.com/2008-01/R_zhongguohuafeishichangzhoubaoBaoGao.html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短讯要闻：及时报道中国国内化肥行业及其相关领域的政策、技术、建设、贸 易等方面的动态。</w:t>
      </w:r>
      <w:r>
        <w:rPr>
          <w:rFonts w:hint="eastAsia"/>
        </w:rPr>
        <w:br/>
      </w:r>
      <w:r>
        <w:rPr>
          <w:rFonts w:hint="eastAsia"/>
        </w:rPr>
        <w:t>　　原料市场：监测主要化肥原料如煤炭、磷矿石、硫磺等的生产和价格走势，分 析其对化肥生产和价格的影响。</w:t>
      </w:r>
      <w:r>
        <w:rPr>
          <w:rFonts w:hint="eastAsia"/>
        </w:rPr>
        <w:br/>
      </w:r>
      <w:r>
        <w:rPr>
          <w:rFonts w:hint="eastAsia"/>
        </w:rPr>
        <w:t>　　统计数据：及时报道中国各大类化肥（氮肥、磷肥、钾肥和复合肥等）的分月 产量和进出口量，行业销售额、利润及利润率等。</w:t>
      </w:r>
      <w:r>
        <w:rPr>
          <w:rFonts w:hint="eastAsia"/>
        </w:rPr>
        <w:br/>
      </w:r>
      <w:r>
        <w:rPr>
          <w:rFonts w:hint="eastAsia"/>
        </w:rPr>
        <w:t>　　分析预测：深入分析市场变动原因和预测未来走势；深入分析国内、国际政策 变动对国内化肥市场及其相关行业的影响。</w:t>
      </w:r>
      <w:r>
        <w:rPr>
          <w:rFonts w:hint="eastAsia"/>
        </w:rPr>
        <w:br/>
      </w:r>
      <w:r>
        <w:rPr>
          <w:rFonts w:hint="eastAsia"/>
        </w:rPr>
        <w:t>　　价格监测：监测各主要化肥品种出厂价、批发价和零售价格，并对后期价格走 势做出预测。</w:t>
      </w:r>
      <w:r>
        <w:rPr>
          <w:rFonts w:hint="eastAsia"/>
        </w:rPr>
        <w:br/>
      </w:r>
      <w:r>
        <w:rPr>
          <w:rFonts w:hint="eastAsia"/>
        </w:rPr>
        <w:t>　　港口动态：及时准确的报道港口进口化肥供应、库存、价格变动。</w:t>
      </w:r>
      <w:r>
        <w:rPr>
          <w:rFonts w:hint="eastAsia"/>
        </w:rPr>
        <w:br/>
      </w:r>
      <w:r>
        <w:rPr>
          <w:rFonts w:hint="eastAsia"/>
        </w:rPr>
        <w:t>　　以下…………………………………………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6240d9e254654" w:history="1">
        <w:r>
          <w:rPr>
            <w:rStyle w:val="Hyperlink"/>
          </w:rPr>
          <w:t>中国化肥市场周报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6240d9e254654" w:history="1">
        <w:r>
          <w:rPr>
            <w:rStyle w:val="Hyperlink"/>
          </w:rPr>
          <w:t>https://www.20087.com/2008-01/R_zhongguohuafeishichangzhoubaoBaoGao.html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dda45d8464f15" w:history="1">
      <w:r>
        <w:rPr>
          <w:rStyle w:val="Hyperlink"/>
        </w:rPr>
        <w:t>中国化肥市场周报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huafeishichangzhoubaoBaoGao.html" TargetMode="External" Id="Rb1d6240d9e2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huafeishichangzhoubaoBaoGao.html" TargetMode="External" Id="Rd3edda45d846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2008-01-25T02:09:00Z</dcterms:created>
  <dcterms:modified xsi:type="dcterms:W3CDTF">2008-01-25T03:09:00Z</dcterms:modified>
  <dc:subject>中国化肥市场周报</dc:subject>
  <dc:title>中国化肥市场周报</dc:title>
  <cp:keywords>中国化肥市场周报</cp:keywords>
  <dc:description>中国化肥市场周报</dc:description>
</cp:coreProperties>
</file>