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a46bc691841d3" w:history="1">
              <w:r>
                <w:rPr>
                  <w:rStyle w:val="Hyperlink"/>
                </w:rPr>
                <w:t>我国房地产2006年发展现状和2007年前景展望趋势数据分析报告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a46bc691841d3" w:history="1">
              <w:r>
                <w:rPr>
                  <w:rStyle w:val="Hyperlink"/>
                </w:rPr>
                <w:t>我国房地产2006年发展现状和2007年前景展望趋势数据分析报告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a46bc691841d3" w:history="1">
                <w:r>
                  <w:rPr>
                    <w:rStyle w:val="Hyperlink"/>
                  </w:rPr>
                  <w:t>https://www.20087.com/2008-01/R_woguofangdichan2006nianfazhanxianzhuBaoGao.html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da46bc691841d3" w:history="1">
        <w:r>
          <w:rPr>
            <w:rStyle w:val="Hyperlink"/>
          </w:rPr>
          <w:t>我国房地产2006年发展现状和2007年前景展望趋势数据分析报告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a46bc691841d3" w:history="1">
        <w:r>
          <w:rPr>
            <w:rStyle w:val="Hyperlink"/>
          </w:rPr>
          <w:t>我国房地产2006年发展现状和2007年前景展望趋势数据分析报告</w:t>
        </w:r>
      </w:hyperlink>
      <w:r>
        <w:rPr>
          <w:rFonts w:hint="eastAsia"/>
        </w:rPr>
        <w:t>》作者房地产业研究课题组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a46bc691841d3" w:history="1">
        <w:r>
          <w:rPr>
            <w:rStyle w:val="Hyperlink"/>
          </w:rPr>
          <w:t>我国房地产2006年发展现状和2007年前景展望趋势数据分析报告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●房地产发展的长效机制逐步建立与完善</w:t>
      </w:r>
      <w:r>
        <w:rPr>
          <w:rFonts w:hint="eastAsia"/>
        </w:rPr>
        <w:br/>
      </w:r>
      <w:r>
        <w:rPr>
          <w:rFonts w:hint="eastAsia"/>
        </w:rPr>
        <w:t>　　○房地产市场仍是宏观调控重点所在</w:t>
      </w:r>
      <w:r>
        <w:rPr>
          <w:rFonts w:hint="eastAsia"/>
        </w:rPr>
        <w:br/>
      </w:r>
      <w:r>
        <w:rPr>
          <w:rFonts w:hint="eastAsia"/>
        </w:rPr>
        <w:t>　　○房地产发展的中长期调控原则和目标确定</w:t>
      </w:r>
      <w:r>
        <w:rPr>
          <w:rFonts w:hint="eastAsia"/>
        </w:rPr>
        <w:br/>
      </w:r>
      <w:r>
        <w:rPr>
          <w:rFonts w:hint="eastAsia"/>
        </w:rPr>
        <w:t>　　○房地产通过配套政策的完善来确保调控政策的有效实施</w:t>
      </w:r>
      <w:r>
        <w:rPr>
          <w:rFonts w:hint="eastAsia"/>
        </w:rPr>
        <w:br/>
      </w:r>
      <w:r>
        <w:rPr>
          <w:rFonts w:hint="eastAsia"/>
        </w:rPr>
        <w:t>　　○房地产业与金融行业建立良性的互动格局</w:t>
      </w:r>
      <w:r>
        <w:rPr>
          <w:rFonts w:hint="eastAsia"/>
        </w:rPr>
        <w:br/>
      </w:r>
      <w:r>
        <w:rPr>
          <w:rFonts w:hint="eastAsia"/>
        </w:rPr>
        <w:t>　　○"国六条"调控多样化促使建房和购房更理性</w:t>
      </w:r>
      <w:r>
        <w:rPr>
          <w:rFonts w:hint="eastAsia"/>
        </w:rPr>
        <w:br/>
      </w:r>
      <w:r>
        <w:rPr>
          <w:rFonts w:hint="eastAsia"/>
        </w:rPr>
        <w:t>　　●房地产业在调控中以规范求发展以稳定保持续</w:t>
      </w:r>
      <w:r>
        <w:rPr>
          <w:rFonts w:hint="eastAsia"/>
        </w:rPr>
        <w:br/>
      </w:r>
      <w:r>
        <w:rPr>
          <w:rFonts w:hint="eastAsia"/>
        </w:rPr>
        <w:t>　　○国务院正式明令地方政府控制房价</w:t>
      </w:r>
      <w:r>
        <w:rPr>
          <w:rFonts w:hint="eastAsia"/>
        </w:rPr>
        <w:br/>
      </w:r>
      <w:r>
        <w:rPr>
          <w:rFonts w:hint="eastAsia"/>
        </w:rPr>
        <w:t>　　○房地产供需矛盾出现两级化发展态势</w:t>
      </w:r>
      <w:r>
        <w:rPr>
          <w:rFonts w:hint="eastAsia"/>
        </w:rPr>
        <w:br/>
      </w:r>
      <w:r>
        <w:rPr>
          <w:rFonts w:hint="eastAsia"/>
        </w:rPr>
        <w:t>　　◇2006年前三季度，北京、上海、深圳的商品房新开工</w:t>
      </w:r>
      <w:r>
        <w:rPr>
          <w:rFonts w:hint="eastAsia"/>
        </w:rPr>
        <w:br/>
      </w:r>
      <w:r>
        <w:rPr>
          <w:rFonts w:hint="eastAsia"/>
        </w:rPr>
        <w:t>　　面积均同比下降，其中上海降（％）、深圳降（％）</w:t>
      </w:r>
      <w:r>
        <w:rPr>
          <w:rFonts w:hint="eastAsia"/>
        </w:rPr>
        <w:br/>
      </w:r>
      <w:r>
        <w:rPr>
          <w:rFonts w:hint="eastAsia"/>
        </w:rPr>
        <w:t>　　◇住宅竣工面积北京、上海、深圳分别同比（％）</w:t>
      </w:r>
      <w:r>
        <w:rPr>
          <w:rFonts w:hint="eastAsia"/>
        </w:rPr>
        <w:br/>
      </w:r>
      <w:r>
        <w:rPr>
          <w:rFonts w:hint="eastAsia"/>
        </w:rPr>
        <w:t>　　◇前三季度天津上升（％），重庆上升（％），成都则上升（％）</w:t>
      </w:r>
      <w:r>
        <w:rPr>
          <w:rFonts w:hint="eastAsia"/>
        </w:rPr>
        <w:br/>
      </w:r>
      <w:r>
        <w:rPr>
          <w:rFonts w:hint="eastAsia"/>
        </w:rPr>
        <w:t>　　●房地产宏观调控加速了市场的五大新走向</w:t>
      </w:r>
      <w:r>
        <w:rPr>
          <w:rFonts w:hint="eastAsia"/>
        </w:rPr>
        <w:br/>
      </w:r>
      <w:r>
        <w:rPr>
          <w:rFonts w:hint="eastAsia"/>
        </w:rPr>
        <w:t>　　●加大房地产业督察力度部分项目陷入搁置危机</w:t>
      </w:r>
      <w:r>
        <w:rPr>
          <w:rFonts w:hint="eastAsia"/>
        </w:rPr>
        <w:br/>
      </w:r>
      <w:r>
        <w:rPr>
          <w:rFonts w:hint="eastAsia"/>
        </w:rPr>
        <w:t>　　●年关迫近使开发商资金链难以为继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●我国房地产2006年及2007年现状分析</w:t>
      </w:r>
      <w:r>
        <w:rPr>
          <w:rFonts w:hint="eastAsia"/>
        </w:rPr>
        <w:br/>
      </w:r>
      <w:r>
        <w:rPr>
          <w:rFonts w:hint="eastAsia"/>
        </w:rPr>
        <w:t>　　●我国房地产2006年及2007年趋势分析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a46bc691841d3" w:history="1">
        <w:r>
          <w:rPr>
            <w:rStyle w:val="Hyperlink"/>
          </w:rPr>
          <w:t>我国房地产2006年发展现状和2007年前景展望趋势数据分析报告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a46bc691841d3" w:history="1">
        <w:r>
          <w:rPr>
            <w:rStyle w:val="Hyperlink"/>
          </w:rPr>
          <w:t>https://www.20087.com/2008-01/R_woguofangdichan2006nianfazhanxianzhuBaoGao.html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9ff0c8c304a5d" w:history="1">
      <w:r>
        <w:rPr>
          <w:rStyle w:val="Hyperlink"/>
        </w:rPr>
        <w:t>我国房地产2006年发展现状和2007年前景展望趋势数据分析报告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woguofangdichan2006nianfazhanxianzhuBaoGao.html" TargetMode="External" Id="R30da46bc6918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woguofangdichan2006nianfazhanxianzhuBaoGao.html" TargetMode="External" Id="R7589ff0c8c30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2008-01-16T01:40:00Z</dcterms:created>
  <dcterms:modified xsi:type="dcterms:W3CDTF">2008-01-16T02:40:00Z</dcterms:modified>
  <dc:subject>我国房地产2006年发展现状和2007年前景展望趋势数据分析报告</dc:subject>
  <dc:title>我国房地产2006年发展现状和2007年前景展望趋势数据分析报告</dc:title>
  <cp:keywords>我国房地产2006年发展现状和2007年前景展望趋势数据分析报告</cp:keywords>
  <dc:description>我国房地产2006年发展现状和2007年前景展望趋势数据分析报告</dc:description>
</cp:coreProperties>
</file>