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e41139aaf4d54" w:history="1">
              <w:r>
                <w:rPr>
                  <w:rStyle w:val="Hyperlink"/>
                </w:rPr>
                <w:t>2007-2008年中国以太网交换机市场研究年度报告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e41139aaf4d54" w:history="1">
              <w:r>
                <w:rPr>
                  <w:rStyle w:val="Hyperlink"/>
                </w:rPr>
                <w:t>2007-2008年中国以太网交换机市场研究年度报告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e41139aaf4d54" w:history="1">
                <w:r>
                  <w:rPr>
                    <w:rStyle w:val="Hyperlink"/>
                  </w:rPr>
                  <w:t>https://www.20087.com/2008-01/R_2007_2008yitaiwangjiaohuanjishichangBaoGao.html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机是一种用于在网络中传输数据包的关键设备，因其能够提供高效的数据转发功能而在企业网络和数据中心得到广泛应用。随着网络技术和对高效数据传输需求的增长，以太网交换机的设计和技术不断进步。目前，以太网交换机不仅在技术上采用了高速的数据处理能力和先进的流量控制机制，提高了交换机的数据转发效率和网络稳定性，还通过优化设计和使用便捷性，增强了交换机的稳定性和适应性。此外，随着智能控制技术的应用，以太网交换机能够通过集成智能监控系统和远程管理平台，实现对网络状态的实时监测和智能调节，提高了交换机的使用效果和网络安全性。</w:t>
      </w:r>
      <w:r>
        <w:rPr>
          <w:rFonts w:hint="eastAsia"/>
        </w:rPr>
        <w:br/>
      </w:r>
      <w:r>
        <w:rPr>
          <w:rFonts w:hint="eastAsia"/>
        </w:rPr>
        <w:t>　　未来，随着新技术的发展，以太网交换机将更加注重多功能性和智能化，通过开发新型高效数据处理技术和智能感知技术，提高交换机的数据传输效果和环境适应性。同时，通过集成数据分析技术和远程管理系统，以太网交换机将具备更强的数据处理能力和更高的自动化水平，提高在复杂应用环境中的应用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e41139aaf4d54" w:history="1">
        <w:r>
          <w:rPr>
            <w:rStyle w:val="Hyperlink"/>
          </w:rPr>
          <w:t>2007-2008年中国以太网交换机市场研究年度报告</w:t>
        </w:r>
      </w:hyperlink>
      <w:r>
        <w:rPr>
          <w:color w:val="C00000"/>
        </w:rPr>
        <w:t>》，报告编号：</w:t>
      </w:r>
      <w:r>
        <w:rPr>
          <w:rFonts w:hint="eastAsia"/>
          <w:color w:val="C00000"/>
        </w:rPr>
        <w:t>0229920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e41139aaf4d54" w:history="1">
        <w:r>
          <w:rPr>
            <w:rStyle w:val="Hyperlink"/>
          </w:rPr>
          <w:t>https://www.20087.com/2008-01/R_2007_2008yitaiwangjiaohuanjishichangBaoGao.html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243f292ac4d27" w:history="1">
      <w:r>
        <w:rPr>
          <w:rStyle w:val="Hyperlink"/>
        </w:rPr>
        <w:t>2007-2008年中国以太网交换机市场研究年度报告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yitaiwangjiaohuanjishichangBaoGao.html" TargetMode="External" Id="R7f3e41139aaf4d54" /></Relationships>
</file>

<file path=word/_rels/header2.xml.rels>&#65279;<?xml version="1.0" encoding="utf-8"?><Relationships xmlns="http://schemas.openxmlformats.org/package/2006/relationships"><Relationship Type="http://schemas.openxmlformats.org/officeDocument/2006/relationships/hyperlink" Target="https://www.20087.com/2008-01/R_2007_2008yitaiwangjiaohuanjishichangBaoGao.html" TargetMode="External" Id="R959243f292ac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2008-01-28T04:26:00Z</dcterms:created>
  <dcterms:modified xsi:type="dcterms:W3CDTF">2008-01-28T05:26:00Z</dcterms:modified>
  <dc:subject>2007-2008年中国以太网交换机市场研究年度报告</dc:subject>
  <dc:title>2007-2008年中国以太网交换机市场研究年度报告</dc:title>
  <cp:keywords>2007-2008年中国以太网交换机市场研究年度报告</cp:keywords>
  <dc:description>2007-2008年中国以太网交换机市场研究年度报告</dc:description>
</cp:coreProperties>
</file>