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deebc52e7493b" w:history="1">
              <w:r>
                <w:rPr>
                  <w:rStyle w:val="Hyperlink"/>
                </w:rPr>
                <w:t>2007-2008年中国计算机产业竞争力研究年度报告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deebc52e7493b" w:history="1">
              <w:r>
                <w:rPr>
                  <w:rStyle w:val="Hyperlink"/>
                </w:rPr>
                <w:t>2007-2008年中国计算机产业竞争力研究年度报告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deebc52e7493b" w:history="1">
                <w:r>
                  <w:rPr>
                    <w:rStyle w:val="Hyperlink"/>
                  </w:rPr>
                  <w:t>https://www.20087.com/2008-01/R_2007_2008jisuanjichanyejingzhengliyaBaoGao.html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deebc52e7493b" w:history="1">
        <w:r>
          <w:rPr>
            <w:rStyle w:val="Hyperlink"/>
          </w:rPr>
          <w:t>2007-2008年中国计算机产业竞争力研究年度报告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deebc52e7493b" w:history="1">
        <w:r>
          <w:rPr>
            <w:rStyle w:val="Hyperlink"/>
          </w:rPr>
          <w:t>https://www.20087.com/2008-01/R_2007_2008jisuanjichanyejingzhengliyaBaoGao.html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f577e063a458e" w:history="1">
      <w:r>
        <w:rPr>
          <w:rStyle w:val="Hyperlink"/>
        </w:rPr>
        <w:t>2007-2008年中国计算机产业竞争力研究年度报告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jisuanjichanyejingzhengliyaBaoGao.html" TargetMode="External" Id="Rcbfdeebc52e7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jisuanjichanyejingzhengliyaBaoGao.html" TargetMode="External" Id="R260f577e063a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2008-01-18T04:03:00Z</dcterms:created>
  <dcterms:modified xsi:type="dcterms:W3CDTF">2008-01-18T05:03:00Z</dcterms:modified>
  <dc:subject>2007-2008年中国计算机产业竞争力研究年度报告</dc:subject>
  <dc:title>2007-2008年中国计算机产业竞争力研究年度报告</dc:title>
  <cp:keywords>2007-2008年中国计算机产业竞争力研究年度报告</cp:keywords>
  <dc:description>2007-2008年中国计算机产业竞争力研究年度报告</dc:description>
</cp:coreProperties>
</file>