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24afd42124ea8" w:history="1">
              <w:r>
                <w:rPr>
                  <w:rStyle w:val="Hyperlink"/>
                </w:rPr>
                <w:t>2008-2010年麻醉机行业发展预测与投资分析报告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24afd42124ea8" w:history="1">
              <w:r>
                <w:rPr>
                  <w:rStyle w:val="Hyperlink"/>
                </w:rPr>
                <w:t>2008-2010年麻醉机行业发展预测与投资分析报告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24afd42124ea8" w:history="1">
                <w:r>
                  <w:rPr>
                    <w:rStyle w:val="Hyperlink"/>
                  </w:rPr>
                  <w:t>https://www.20087.com/2008-01/R_2008_2010nianmazuijifazhanyuceyutouz479BaoGao.html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在大型手术中用药物麻醉减轻病人痛苦的历史源远流长。随着我国生物医学工程的不断发展和临床工作的实际需要，利用麻醉机作为吸入全身麻醉是广泛采用的麻醉方式，已成为重大手术不可缺少的医疗器械。</w:t>
      </w:r>
      <w:r>
        <w:rPr>
          <w:rFonts w:hint="eastAsia"/>
        </w:rPr>
        <w:br/>
      </w:r>
      <w:r>
        <w:rPr>
          <w:rFonts w:hint="eastAsia"/>
        </w:rPr>
        <w:t>　　目前，麻醉机已成为我国手术室必备的常规医疗设备，是病人的抢救、急救和手术必不可少的设备，目前，国内麻醉机的年需求量为5000台左右，其中低档麻醉机为3000台左右，主要由国内提供；中高档麻醉机2000台左右，80%左右为进口产品，高档麻醉机几乎被进口产品垄断，每台高档麻醉机价格在60万元到150万元，每年国家需要使用3000万美元外汇进口中高档麻醉机。</w:t>
      </w:r>
      <w:r>
        <w:rPr>
          <w:rFonts w:hint="eastAsia"/>
        </w:rPr>
        <w:br/>
      </w:r>
      <w:r>
        <w:rPr>
          <w:rFonts w:hint="eastAsia"/>
        </w:rPr>
        <w:t>　　从其发展趋势来看，随着我国医学科学的发展和现代诊疗设备的进步，麻醉已日益成为现代化医院日常医疗工作不可缺少的组成部分。与此相适应，麻醉学不论在基础理论研究方面，还是在临床实践方面，以至于为麻醉工作直接服务的新型麻醉机、监护仪的开发和研制方面都已取得了长足的进展，并向麻醉学向围术期医学的转变、快速周转技术与&amp;ldquo；办公室麻醉&amp;rdquo；、低流量紧闭麻醉（LFCCA）、靶控输注麻醉（TCI）与全凭静脉麻醉（TIVA）和闭环反馈自动麻醉系统发展。</w:t>
      </w:r>
      <w:r>
        <w:rPr>
          <w:rFonts w:hint="eastAsia"/>
        </w:rPr>
        <w:br/>
      </w:r>
      <w:r>
        <w:rPr>
          <w:rFonts w:hint="eastAsia"/>
        </w:rPr>
        <w:t>　　目前&amp;ldquo；办公室麻醉&amp;rdquo；已占美国麻醉总例数的30％～50％，随着&amp;ldquo；办公室麻醉&amp;rdquo；的不断拓展，一批原本并不被看好但体积小巧、便于移动的低档麻醉机，现已成为热销货，而一些没有此类产品的麻醉机生产厂家，也在积极研制，以适应市场的需求。</w:t>
      </w:r>
      <w:r>
        <w:rPr>
          <w:rFonts w:hint="eastAsia"/>
        </w:rPr>
        <w:br/>
      </w:r>
      <w:r>
        <w:rPr>
          <w:rFonts w:hint="eastAsia"/>
        </w:rPr>
        <w:t>　　另外，近年来，随着外部压力（医疗改革）的加大，环保意识的增强，对低流量紧闭麻醉的需求开始增加。此外，麻醉气体监测技术的普及，也为临床开展低流量紧闭麻醉提供了安全基础。与之相适应，不少麻醉机生产厂家也相继推出了适用于低流量麻醉的麻醉机，不仅泄漏气量低至50ml/min，而且成人与小儿可共用相同的麻醉机与回路，极大地方便了临床使用。低流量紧闭麻醉法还可采用以麻醉注射泵按计算的程序直接向回路内注射液体吸入麻醉药的方法来实施。虽然目前还没有得到官方认可的相应软件，但靶控输液技术己经有成熟的软件，从而可能将注射泵及其适用于吸入麻醉的软件变成现代麻醉机的主要组成部分。</w:t>
      </w:r>
      <w:r>
        <w:rPr>
          <w:rFonts w:hint="eastAsia"/>
        </w:rPr>
        <w:br/>
      </w:r>
      <w:r>
        <w:rPr>
          <w:rFonts w:hint="eastAsia"/>
        </w:rPr>
        <w:t>　　所以从我国的麻醉机产业而言，麻醉机作为典型的、高附加值产品，它的生产可以满足医院使用需求，加速我国临床医疗信息系统普及应用，同时通过替代进口，每年可为国家节约外汇，并可实现创汇和增加税收，所以尽快实现高档麻醉机工作站产业化，扩大生产规模，提高生产能力已成为行业（企业）发展的要素条件。</w:t>
      </w:r>
      <w:r>
        <w:rPr>
          <w:rFonts w:hint="eastAsia"/>
        </w:rPr>
        <w:br/>
      </w:r>
      <w:r>
        <w:rPr>
          <w:rFonts w:hint="eastAsia"/>
        </w:rPr>
        <w:br/>
      </w:r>
      <w:r>
        <w:rPr>
          <w:rFonts w:hint="eastAsia"/>
        </w:rPr>
        <w:t>第一章 我国麻醉机行业发展综述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麻醉机行业发展成熟度分析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国际麻醉机行业发展概况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我国麻醉机行业发展环境分析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2005-2007年麻醉机行业运行回顾分析</w:t>
      </w:r>
      <w:r>
        <w:rPr>
          <w:rFonts w:hint="eastAsia"/>
        </w:rPr>
        <w:br/>
      </w:r>
      <w:r>
        <w:rPr>
          <w:rFonts w:hint="eastAsia"/>
        </w:rPr>
        <w:t>　　第一节 麻醉机行业供需状况分析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麻醉机行业进出口状况分析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麻醉机行业财务基本面分析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麻醉机行业竞争现状分析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麻醉机行业发展地区比较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2008-2010年行业发展前景展望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一、麻醉学发展变化及前景</w:t>
      </w:r>
      <w:r>
        <w:rPr>
          <w:rFonts w:hint="eastAsia"/>
        </w:rPr>
        <w:br/>
      </w:r>
      <w:r>
        <w:rPr>
          <w:rFonts w:hint="eastAsia"/>
        </w:rPr>
        <w:t>　　　　二、多功能麻醉机发展前景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2008-2010年行业市场预测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北京航天长峰股份有限公司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北京谊安医疗系统股份有限公司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深圳迈瑞生物科技有限公司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泰兴市奥凯医疗设备有限公司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深圳晨伟电子有限公司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北京易世恒电子技术有限责任公司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24afd42124ea8" w:history="1">
        <w:r>
          <w:rPr>
            <w:rStyle w:val="Hyperlink"/>
          </w:rPr>
          <w:t>2008-2010年麻醉机行业发展预测与投资分析报告</w:t>
        </w:r>
      </w:hyperlink>
      <w:r>
        <w:rPr>
          <w:color w:val="C00000"/>
        </w:rPr>
        <w:t>》，报告编号：</w:t>
      </w:r>
      <w:r>
        <w:rPr>
          <w:rFonts w:hint="eastAsia"/>
          <w:color w:val="C00000"/>
        </w:rPr>
        <w:t>0266871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24afd42124ea8" w:history="1">
        <w:r>
          <w:rPr>
            <w:rStyle w:val="Hyperlink"/>
          </w:rPr>
          <w:t>https://www.20087.com/2008-01/R_2008_2010nianmazuijifazhanyuceyutouz479BaoGao.html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ddd52b97f44f8" w:history="1">
      <w:r>
        <w:rPr>
          <w:rStyle w:val="Hyperlink"/>
        </w:rPr>
        <w:t>2008-2010年麻醉机行业发展预测与投资分析报告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nianmazuijifazhanyuceyutouz479BaoGao.html" TargetMode="External" Id="Rad724afd42124ea8" /></Relationships>
</file>

<file path=word/_rels/header2.xml.rels>&#65279;<?xml version="1.0" encoding="utf-8"?><Relationships xmlns="http://schemas.openxmlformats.org/package/2006/relationships"><Relationship Type="http://schemas.openxmlformats.org/officeDocument/2006/relationships/hyperlink" Target="https://www.20087.com/2008-01/R_2008_2010nianmazuijifazhanyuceyutouz479BaoGao.html" TargetMode="External" Id="R34cddd52b97f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2008-01-06T02:32:00Z</dcterms:created>
  <dcterms:modified xsi:type="dcterms:W3CDTF">2008-01-06T03:32:00Z</dcterms:modified>
  <dc:subject>2008-2010年麻醉机行业发展预测与投资分析报告</dc:subject>
  <dc:title>2008-2010年麻醉机行业发展预测与投资分析报告</dc:title>
  <cp:keywords>2008-2010年麻醉机行业发展预测与投资分析报告</cp:keywords>
  <dc:description>2008-2010年麻醉机行业发展预测与投资分析报告</dc:description>
</cp:coreProperties>
</file>