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6c8c6cb3c482e" w:history="1">
              <w:r>
                <w:rPr>
                  <w:rStyle w:val="Hyperlink"/>
                </w:rPr>
                <w:t>从多项利好支持的电力股中寻找战略投资的绝佳品种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6c8c6cb3c482e" w:history="1">
              <w:r>
                <w:rPr>
                  <w:rStyle w:val="Hyperlink"/>
                </w:rPr>
                <w:t>从多项利好支持的电力股中寻找战略投资的绝佳品种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56c8c6cb3c482e" w:history="1">
                <w:r>
                  <w:rPr>
                    <w:rStyle w:val="Hyperlink"/>
                  </w:rPr>
                  <w:t>https://www.20087.com/2008-02/R_congduoxianglihaozhichidedianliguzhoBaoGao.html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一、电力行业2006年经营状况回顾及20007年展望 6</w:t>
      </w:r>
      <w:r>
        <w:rPr>
          <w:rFonts w:hint="eastAsia"/>
        </w:rPr>
        <w:br/>
      </w:r>
      <w:r>
        <w:rPr>
          <w:rFonts w:hint="eastAsia"/>
        </w:rPr>
        <w:t>　　1、装机增速回落，发电利用小时回升</w:t>
      </w:r>
      <w:r>
        <w:rPr>
          <w:rFonts w:hint="eastAsia"/>
        </w:rPr>
        <w:br/>
      </w:r>
      <w:r>
        <w:rPr>
          <w:rFonts w:hint="eastAsia"/>
        </w:rPr>
        <w:t>　　2、电力需求旺盛，电消费量保持增长</w:t>
      </w:r>
      <w:r>
        <w:rPr>
          <w:rFonts w:hint="eastAsia"/>
        </w:rPr>
        <w:br/>
      </w:r>
      <w:r>
        <w:rPr>
          <w:rFonts w:hint="eastAsia"/>
        </w:rPr>
        <w:t>　　3、行业阶段拐点出现，景气度开始回升</w:t>
      </w:r>
      <w:r>
        <w:rPr>
          <w:rFonts w:hint="eastAsia"/>
        </w:rPr>
        <w:br/>
      </w:r>
      <w:r>
        <w:rPr>
          <w:rFonts w:hint="eastAsia"/>
        </w:rPr>
        <w:t>　　二、多项利好支持电力股行情走高 12</w:t>
      </w:r>
      <w:r>
        <w:rPr>
          <w:rFonts w:hint="eastAsia"/>
        </w:rPr>
        <w:br/>
      </w:r>
      <w:r>
        <w:rPr>
          <w:rFonts w:hint="eastAsia"/>
        </w:rPr>
        <w:t>　　1、关停小火电、新发电调度方式的实施等措施将利好大型电力集团</w:t>
      </w:r>
      <w:r>
        <w:rPr>
          <w:rFonts w:hint="eastAsia"/>
        </w:rPr>
        <w:br/>
      </w:r>
      <w:r>
        <w:rPr>
          <w:rFonts w:hint="eastAsia"/>
        </w:rPr>
        <w:t>　　2、第三次煤电联动有望再次启动——电价有望上调</w:t>
      </w:r>
      <w:r>
        <w:rPr>
          <w:rFonts w:hint="eastAsia"/>
        </w:rPr>
        <w:br/>
      </w:r>
      <w:r>
        <w:rPr>
          <w:rFonts w:hint="eastAsia"/>
        </w:rPr>
        <w:t>　　3、资产注入（整体上市）促使电力板块整体启动</w:t>
      </w:r>
      <w:r>
        <w:rPr>
          <w:rFonts w:hint="eastAsia"/>
        </w:rPr>
        <w:br/>
      </w:r>
      <w:r>
        <w:rPr>
          <w:rFonts w:hint="eastAsia"/>
        </w:rPr>
        <w:t>　　4、上网竞价——大型发电企业将雄霸天下</w:t>
      </w:r>
      <w:r>
        <w:rPr>
          <w:rFonts w:hint="eastAsia"/>
        </w:rPr>
        <w:br/>
      </w:r>
      <w:r>
        <w:rPr>
          <w:rFonts w:hint="eastAsia"/>
        </w:rPr>
        <w:t>　　三、电力行业二级市场表现分析 17</w:t>
      </w:r>
      <w:r>
        <w:rPr>
          <w:rFonts w:hint="eastAsia"/>
        </w:rPr>
        <w:br/>
      </w:r>
      <w:r>
        <w:rPr>
          <w:rFonts w:hint="eastAsia"/>
        </w:rPr>
        <w:t>　　1、2006年涨幅最小，2007年将充分补涨</w:t>
      </w:r>
      <w:r>
        <w:rPr>
          <w:rFonts w:hint="eastAsia"/>
        </w:rPr>
        <w:br/>
      </w:r>
      <w:r>
        <w:rPr>
          <w:rFonts w:hint="eastAsia"/>
        </w:rPr>
        <w:t>　　2、主力资金已经开始布局电力股</w:t>
      </w:r>
      <w:r>
        <w:rPr>
          <w:rFonts w:hint="eastAsia"/>
        </w:rPr>
        <w:br/>
      </w:r>
      <w:r>
        <w:rPr>
          <w:rFonts w:hint="eastAsia"/>
        </w:rPr>
        <w:t>　　3、行业投资策略建议</w:t>
      </w:r>
      <w:r>
        <w:rPr>
          <w:rFonts w:hint="eastAsia"/>
        </w:rPr>
        <w:br/>
      </w:r>
      <w:r>
        <w:rPr>
          <w:rFonts w:hint="eastAsia"/>
        </w:rPr>
        <w:t>　　四、重点公司推荐：长江电力（600900）——战略性投资的绝佳品种 20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3、公司经营分析</w:t>
      </w:r>
      <w:r>
        <w:rPr>
          <w:rFonts w:hint="eastAsia"/>
        </w:rPr>
        <w:br/>
      </w:r>
      <w:r>
        <w:rPr>
          <w:rFonts w:hint="eastAsia"/>
        </w:rPr>
        <w:t>　　4、公司财务分析及预测</w:t>
      </w:r>
      <w:r>
        <w:rPr>
          <w:rFonts w:hint="eastAsia"/>
        </w:rPr>
        <w:br/>
      </w:r>
      <w:r>
        <w:rPr>
          <w:rFonts w:hint="eastAsia"/>
        </w:rPr>
        <w:t>　　5、二级市场分析及投资策略</w:t>
      </w:r>
      <w:r>
        <w:rPr>
          <w:rFonts w:hint="eastAsia"/>
        </w:rPr>
        <w:br/>
      </w:r>
      <w:r>
        <w:rPr>
          <w:rFonts w:hint="eastAsia"/>
        </w:rPr>
        <w:t>　　6、操作策略及风险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图1：国内电力行业装机容量增长状况及预测</w:t>
      </w:r>
      <w:r>
        <w:rPr>
          <w:rFonts w:hint="eastAsia"/>
        </w:rPr>
        <w:br/>
      </w:r>
      <w:r>
        <w:rPr>
          <w:rFonts w:hint="eastAsia"/>
        </w:rPr>
        <w:t>　　图2：全国发电设备平均利用小时数</w:t>
      </w:r>
      <w:r>
        <w:rPr>
          <w:rFonts w:hint="eastAsia"/>
        </w:rPr>
        <w:br/>
      </w:r>
      <w:r>
        <w:rPr>
          <w:rFonts w:hint="eastAsia"/>
        </w:rPr>
        <w:t>　　图3：2006年用电结构</w:t>
      </w:r>
      <w:r>
        <w:rPr>
          <w:rFonts w:hint="eastAsia"/>
        </w:rPr>
        <w:br/>
      </w:r>
      <w:r>
        <w:rPr>
          <w:rFonts w:hint="eastAsia"/>
        </w:rPr>
        <w:t>　　图4：05-06 年全国各产业用电增速情况比较</w:t>
      </w:r>
      <w:r>
        <w:rPr>
          <w:rFonts w:hint="eastAsia"/>
        </w:rPr>
        <w:br/>
      </w:r>
      <w:r>
        <w:rPr>
          <w:rFonts w:hint="eastAsia"/>
        </w:rPr>
        <w:t>　　图5：2001年-2006年国内生产总值及增速</w:t>
      </w:r>
      <w:r>
        <w:rPr>
          <w:rFonts w:hint="eastAsia"/>
        </w:rPr>
        <w:br/>
      </w:r>
      <w:r>
        <w:rPr>
          <w:rFonts w:hint="eastAsia"/>
        </w:rPr>
        <w:t>　　图6：近年来我国电力对于GDP的需求弹性系数</w:t>
      </w:r>
      <w:r>
        <w:rPr>
          <w:rFonts w:hint="eastAsia"/>
        </w:rPr>
        <w:br/>
      </w:r>
      <w:r>
        <w:rPr>
          <w:rFonts w:hint="eastAsia"/>
        </w:rPr>
        <w:t>　　图7：近三年电力行业销售收入和利润情况</w:t>
      </w:r>
      <w:r>
        <w:rPr>
          <w:rFonts w:hint="eastAsia"/>
        </w:rPr>
        <w:br/>
      </w:r>
      <w:r>
        <w:rPr>
          <w:rFonts w:hint="eastAsia"/>
        </w:rPr>
        <w:t>　　图8：秦皇岛煤价变动图（周线）</w:t>
      </w:r>
      <w:r>
        <w:rPr>
          <w:rFonts w:hint="eastAsia"/>
        </w:rPr>
        <w:br/>
      </w:r>
      <w:r>
        <w:rPr>
          <w:rFonts w:hint="eastAsia"/>
        </w:rPr>
        <w:t>　　图9：澳大利亚BJ煤价变化图</w:t>
      </w:r>
      <w:r>
        <w:rPr>
          <w:rFonts w:hint="eastAsia"/>
        </w:rPr>
        <w:br/>
      </w:r>
      <w:r>
        <w:rPr>
          <w:rFonts w:hint="eastAsia"/>
        </w:rPr>
        <w:t>　　图10：电力行业与上证指数对比走势</w:t>
      </w:r>
      <w:r>
        <w:rPr>
          <w:rFonts w:hint="eastAsia"/>
        </w:rPr>
        <w:br/>
      </w:r>
      <w:r>
        <w:rPr>
          <w:rFonts w:hint="eastAsia"/>
        </w:rPr>
        <w:t>　　图11：长江电力与行业比较（每股收益）</w:t>
      </w:r>
      <w:r>
        <w:rPr>
          <w:rFonts w:hint="eastAsia"/>
        </w:rPr>
        <w:br/>
      </w:r>
      <w:r>
        <w:rPr>
          <w:rFonts w:hint="eastAsia"/>
        </w:rPr>
        <w:t>　　图12：长江电力与上证指数走势对比图（周K线）</w:t>
      </w:r>
      <w:r>
        <w:rPr>
          <w:rFonts w:hint="eastAsia"/>
        </w:rPr>
        <w:br/>
      </w:r>
      <w:r>
        <w:rPr>
          <w:rFonts w:hint="eastAsia"/>
        </w:rPr>
        <w:t>　　图13：近9周长江电力与大盘走势强弱对比</w:t>
      </w:r>
      <w:r>
        <w:rPr>
          <w:rFonts w:hint="eastAsia"/>
        </w:rPr>
        <w:br/>
      </w:r>
      <w:r>
        <w:rPr>
          <w:rFonts w:hint="eastAsia"/>
        </w:rPr>
        <w:t>　　图14：长江电力日K线图</w:t>
      </w:r>
      <w:r>
        <w:rPr>
          <w:rFonts w:hint="eastAsia"/>
        </w:rPr>
        <w:br/>
      </w:r>
      <w:r>
        <w:rPr>
          <w:rFonts w:hint="eastAsia"/>
        </w:rPr>
        <w:t>　　表1：2006年发电设备利用小时变化</w:t>
      </w:r>
      <w:r>
        <w:rPr>
          <w:rFonts w:hint="eastAsia"/>
        </w:rPr>
        <w:br/>
      </w:r>
      <w:r>
        <w:rPr>
          <w:rFonts w:hint="eastAsia"/>
        </w:rPr>
        <w:t>　　表2：2006年各产业用电量增速情况</w:t>
      </w:r>
      <w:r>
        <w:rPr>
          <w:rFonts w:hint="eastAsia"/>
        </w:rPr>
        <w:br/>
      </w:r>
      <w:r>
        <w:rPr>
          <w:rFonts w:hint="eastAsia"/>
        </w:rPr>
        <w:t>　　表3：小火电关停具体标准</w:t>
      </w:r>
      <w:r>
        <w:rPr>
          <w:rFonts w:hint="eastAsia"/>
        </w:rPr>
        <w:br/>
      </w:r>
      <w:r>
        <w:rPr>
          <w:rFonts w:hint="eastAsia"/>
        </w:rPr>
        <w:t>　　表4：可能有资产注入的相关公司</w:t>
      </w:r>
      <w:r>
        <w:rPr>
          <w:rFonts w:hint="eastAsia"/>
        </w:rPr>
        <w:br/>
      </w:r>
      <w:r>
        <w:rPr>
          <w:rFonts w:hint="eastAsia"/>
        </w:rPr>
        <w:t>　　表5：部分920资产出售情况（涉及上市公司）</w:t>
      </w:r>
      <w:r>
        <w:rPr>
          <w:rFonts w:hint="eastAsia"/>
        </w:rPr>
        <w:br/>
      </w:r>
      <w:r>
        <w:rPr>
          <w:rFonts w:hint="eastAsia"/>
        </w:rPr>
        <w:t>　　表6：电力类公司市场表现（20070327）</w:t>
      </w:r>
      <w:r>
        <w:rPr>
          <w:rFonts w:hint="eastAsia"/>
        </w:rPr>
        <w:br/>
      </w:r>
      <w:r>
        <w:rPr>
          <w:rFonts w:hint="eastAsia"/>
        </w:rPr>
        <w:t>　　表7：2007 年1-2 月基金对各行业调仓方向一览</w:t>
      </w:r>
      <w:r>
        <w:rPr>
          <w:rFonts w:hint="eastAsia"/>
        </w:rPr>
        <w:br/>
      </w:r>
      <w:r>
        <w:rPr>
          <w:rFonts w:hint="eastAsia"/>
        </w:rPr>
        <w:t>　　表8： 广州控股在运行电站和在建项目情况</w:t>
      </w:r>
      <w:r>
        <w:rPr>
          <w:rFonts w:hint="eastAsia"/>
        </w:rPr>
        <w:br/>
      </w:r>
      <w:r>
        <w:rPr>
          <w:rFonts w:hint="eastAsia"/>
        </w:rPr>
        <w:t>　　表9：湖北能源参股电厂</w:t>
      </w:r>
      <w:r>
        <w:rPr>
          <w:rFonts w:hint="eastAsia"/>
        </w:rPr>
        <w:br/>
      </w:r>
      <w:r>
        <w:rPr>
          <w:rFonts w:hint="eastAsia"/>
        </w:rPr>
        <w:t>　　表10：2006年各季度发电量及同比增速</w:t>
      </w:r>
      <w:r>
        <w:rPr>
          <w:rFonts w:hint="eastAsia"/>
        </w:rPr>
        <w:br/>
      </w:r>
      <w:r>
        <w:rPr>
          <w:rFonts w:hint="eastAsia"/>
        </w:rPr>
        <w:t>　　表11：2003-2006年第三季度长江电力各项财务指标数据</w:t>
      </w:r>
      <w:r>
        <w:rPr>
          <w:rFonts w:hint="eastAsia"/>
        </w:rPr>
        <w:br/>
      </w:r>
      <w:r>
        <w:rPr>
          <w:rFonts w:hint="eastAsia"/>
        </w:rPr>
        <w:t>　　表12：假设条件</w:t>
      </w:r>
      <w:r>
        <w:rPr>
          <w:rFonts w:hint="eastAsia"/>
        </w:rPr>
        <w:br/>
      </w:r>
      <w:r>
        <w:rPr>
          <w:rFonts w:hint="eastAsia"/>
        </w:rPr>
        <w:t>　　表13：长江电力盈利预测</w:t>
      </w:r>
      <w:r>
        <w:rPr>
          <w:rFonts w:hint="eastAsia"/>
        </w:rPr>
        <w:br/>
      </w:r>
      <w:r>
        <w:rPr>
          <w:rFonts w:hint="eastAsia"/>
        </w:rPr>
        <w:t>　　表14：敏感性分析</w:t>
      </w:r>
      <w:r>
        <w:rPr>
          <w:rFonts w:hint="eastAsia"/>
        </w:rPr>
        <w:br/>
      </w:r>
      <w:r>
        <w:rPr>
          <w:rFonts w:hint="eastAsia"/>
        </w:rPr>
        <w:t>　　表15：水电上市公司比较</w:t>
      </w:r>
      <w:r>
        <w:rPr>
          <w:rFonts w:hint="eastAsia"/>
        </w:rPr>
        <w:br/>
      </w:r>
      <w:r>
        <w:rPr>
          <w:rFonts w:hint="eastAsia"/>
        </w:rPr>
        <w:t>　　表16：机构持股汇总</w:t>
      </w:r>
      <w:r>
        <w:rPr>
          <w:rFonts w:hint="eastAsia"/>
        </w:rPr>
        <w:br/>
      </w:r>
      <w:r>
        <w:rPr>
          <w:rFonts w:hint="eastAsia"/>
        </w:rPr>
        <w:t>　　表17：股东户数变化</w:t>
      </w:r>
      <w:r>
        <w:rPr>
          <w:rFonts w:hint="eastAsia"/>
        </w:rPr>
        <w:br/>
      </w:r>
      <w:r>
        <w:rPr>
          <w:rFonts w:hint="eastAsia"/>
        </w:rPr>
        <w:t>　　表18：截至2007年12月31日博时旗下基金持有长江电力情况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6c8c6cb3c482e" w:history="1">
        <w:r>
          <w:rPr>
            <w:rStyle w:val="Hyperlink"/>
          </w:rPr>
          <w:t>从多项利好支持的电力股中寻找战略投资的绝佳品种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56c8c6cb3c482e" w:history="1">
        <w:r>
          <w:rPr>
            <w:rStyle w:val="Hyperlink"/>
          </w:rPr>
          <w:t>https://www.20087.com/2008-02/R_congduoxianglihaozhichidedianliguzhoBaoGao.html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8cd2a2a394f71" w:history="1">
      <w:r>
        <w:rPr>
          <w:rStyle w:val="Hyperlink"/>
        </w:rPr>
        <w:t>从多项利好支持的电力股中寻找战略投资的绝佳品种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congduoxianglihaozhichidedianliguzhoBaoGao.html" TargetMode="External" Id="R9d56c8c6cb3c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congduoxianglihaozhichidedianliguzhoBaoGao.html" TargetMode="External" Id="Rbbb8cd2a2a39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2008-02-21T03:26:00Z</dcterms:created>
  <dcterms:modified xsi:type="dcterms:W3CDTF">2008-02-21T04:26:00Z</dcterms:modified>
  <dc:subject>从多项利好支持的电力股中寻找战略投资的绝佳品种</dc:subject>
  <dc:title>从多项利好支持的电力股中寻找战略投资的绝佳品种</dc:title>
  <cp:keywords>从多项利好支持的电力股中寻找战略投资的绝佳品种</cp:keywords>
  <dc:description>从多项利好支持的电力股中寻找战略投资的绝佳品种</dc:description>
</cp:coreProperties>
</file>