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713e9b1a543d1" w:history="1">
              <w:r>
                <w:rPr>
                  <w:rStyle w:val="Hyperlink"/>
                </w:rPr>
                <w:t>从高油价背景下寻找氯碱化工行业的投资机会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713e9b1a543d1" w:history="1">
              <w:r>
                <w:rPr>
                  <w:rStyle w:val="Hyperlink"/>
                </w:rPr>
                <w:t>从高油价背景下寻找氯碱化工行业的投资机会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713e9b1a543d1" w:history="1">
                <w:r>
                  <w:rPr>
                    <w:rStyle w:val="Hyperlink"/>
                  </w:rPr>
                  <w:t>https://www.20087.com/2008-02/R_conggaoyoujiabeijingxiaxunzhaolvjianBaoGao.html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一、油价居高不下，原油下游产业成本上升 6</w:t>
      </w:r>
      <w:r>
        <w:rPr>
          <w:rFonts w:hint="eastAsia"/>
        </w:rPr>
        <w:br/>
      </w:r>
      <w:r>
        <w:rPr>
          <w:rFonts w:hint="eastAsia"/>
        </w:rPr>
        <w:t>　　1、油价高位震荡，有可能继续攀升</w:t>
      </w:r>
      <w:r>
        <w:rPr>
          <w:rFonts w:hint="eastAsia"/>
        </w:rPr>
        <w:br/>
      </w:r>
      <w:r>
        <w:rPr>
          <w:rFonts w:hint="eastAsia"/>
        </w:rPr>
        <w:t>　　2、电石法制PVC可以有效降低石油价格上涨带来的成本上涨</w:t>
      </w:r>
      <w:r>
        <w:rPr>
          <w:rFonts w:hint="eastAsia"/>
        </w:rPr>
        <w:br/>
      </w:r>
      <w:r>
        <w:rPr>
          <w:rFonts w:hint="eastAsia"/>
        </w:rPr>
        <w:t>　　二、氯碱化工行业的发展现状 8</w:t>
      </w:r>
      <w:r>
        <w:rPr>
          <w:rFonts w:hint="eastAsia"/>
        </w:rPr>
        <w:br/>
      </w:r>
      <w:r>
        <w:rPr>
          <w:rFonts w:hint="eastAsia"/>
        </w:rPr>
        <w:t>　　1、我国氯碱行业快速发展</w:t>
      </w:r>
      <w:r>
        <w:rPr>
          <w:rFonts w:hint="eastAsia"/>
        </w:rPr>
        <w:br/>
      </w:r>
      <w:r>
        <w:rPr>
          <w:rFonts w:hint="eastAsia"/>
        </w:rPr>
        <w:t>　　2、PVC产能集中度有待提高，产能向西部转移</w:t>
      </w:r>
      <w:r>
        <w:rPr>
          <w:rFonts w:hint="eastAsia"/>
        </w:rPr>
        <w:br/>
      </w:r>
      <w:r>
        <w:rPr>
          <w:rFonts w:hint="eastAsia"/>
        </w:rPr>
        <w:t>　　3、政策、区位、资源等优势决定了西部大型氯碱企业将有很好的发展机遇</w:t>
      </w:r>
      <w:r>
        <w:rPr>
          <w:rFonts w:hint="eastAsia"/>
        </w:rPr>
        <w:br/>
      </w:r>
      <w:r>
        <w:rPr>
          <w:rFonts w:hint="eastAsia"/>
        </w:rPr>
        <w:t>　　三、从电石法制PVC公司中寻找价值成长的公司 10</w:t>
      </w:r>
      <w:r>
        <w:rPr>
          <w:rFonts w:hint="eastAsia"/>
        </w:rPr>
        <w:br/>
      </w:r>
      <w:r>
        <w:rPr>
          <w:rFonts w:hint="eastAsia"/>
        </w:rPr>
        <w:t>　　1、从盈利能力上和未来发展选择优质公司</w:t>
      </w:r>
      <w:r>
        <w:rPr>
          <w:rFonts w:hint="eastAsia"/>
        </w:rPr>
        <w:br/>
      </w:r>
      <w:r>
        <w:rPr>
          <w:rFonts w:hint="eastAsia"/>
        </w:rPr>
        <w:t>　　2、从未来发展的潜力和产能规模扩张上我们选择了中泰化学</w:t>
      </w:r>
      <w:r>
        <w:rPr>
          <w:rFonts w:hint="eastAsia"/>
        </w:rPr>
        <w:br/>
      </w:r>
      <w:r>
        <w:rPr>
          <w:rFonts w:hint="eastAsia"/>
        </w:rPr>
        <w:t>　　四、中泰化学投资价值分析 12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2、公司的经营与发展</w:t>
      </w:r>
      <w:r>
        <w:rPr>
          <w:rFonts w:hint="eastAsia"/>
        </w:rPr>
        <w:br/>
      </w:r>
      <w:r>
        <w:rPr>
          <w:rFonts w:hint="eastAsia"/>
        </w:rPr>
        <w:t>　　3、公司财务分析及预测</w:t>
      </w:r>
      <w:r>
        <w:rPr>
          <w:rFonts w:hint="eastAsia"/>
        </w:rPr>
        <w:br/>
      </w:r>
      <w:r>
        <w:rPr>
          <w:rFonts w:hint="eastAsia"/>
        </w:rPr>
        <w:t>　　4、二级市场分析及投资策略</w:t>
      </w:r>
      <w:r>
        <w:rPr>
          <w:rFonts w:hint="eastAsia"/>
        </w:rPr>
        <w:br/>
      </w:r>
      <w:r>
        <w:rPr>
          <w:rFonts w:hint="eastAsia"/>
        </w:rPr>
        <w:t>　　5、操作策略及风险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713e9b1a543d1" w:history="1">
        <w:r>
          <w:rPr>
            <w:rStyle w:val="Hyperlink"/>
          </w:rPr>
          <w:t>从高油价背景下寻找氯碱化工行业的投资机会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713e9b1a543d1" w:history="1">
        <w:r>
          <w:rPr>
            <w:rStyle w:val="Hyperlink"/>
          </w:rPr>
          <w:t>https://www.20087.com/2008-02/R_conggaoyoujiabeijingxiaxunzhaolvjianBaoGao.html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b2cc678644703" w:history="1">
      <w:r>
        <w:rPr>
          <w:rStyle w:val="Hyperlink"/>
        </w:rPr>
        <w:t>从高油价背景下寻找氯碱化工行业的投资机会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conggaoyoujiabeijingxiaxunzhaolvjianBaoGao.html" TargetMode="External" Id="R2e9713e9b1a5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conggaoyoujiabeijingxiaxunzhaolvjianBaoGao.html" TargetMode="External" Id="R4ecb2cc67864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2008-02-24T06:22:00Z</dcterms:created>
  <dcterms:modified xsi:type="dcterms:W3CDTF">2008-02-24T07:22:00Z</dcterms:modified>
  <dc:subject>从高油价背景下寻找氯碱化工行业的投资机会</dc:subject>
  <dc:title>从高油价背景下寻找氯碱化工行业的投资机会</dc:title>
  <cp:keywords>从高油价背景下寻找氯碱化工行业的投资机会</cp:keywords>
  <dc:description>从高油价背景下寻找氯碱化工行业的投资机会</dc:description>
</cp:coreProperties>
</file>