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6bab3ee43484f" w:history="1">
              <w:r>
                <w:rPr>
                  <w:rStyle w:val="Hyperlink"/>
                </w:rPr>
                <w:t>低价股，还能涨多久？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6bab3ee43484f" w:history="1">
              <w:r>
                <w:rPr>
                  <w:rStyle w:val="Hyperlink"/>
                </w:rPr>
                <w:t>低价股，还能涨多久？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6bab3ee43484f" w:history="1">
                <w:r>
                  <w:rPr>
                    <w:rStyle w:val="Hyperlink"/>
                  </w:rPr>
                  <w:t>https://www.20087.com/2008-02/R_dijiaguhuannengzhangduojiuBaoGao.html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一、低价股成主流 5</w:t>
      </w:r>
      <w:r>
        <w:rPr>
          <w:rFonts w:hint="eastAsia"/>
        </w:rPr>
        <w:br/>
      </w:r>
      <w:r>
        <w:rPr>
          <w:rFonts w:hint="eastAsia"/>
        </w:rPr>
        <w:t>　　1、市场热点转换</w:t>
      </w:r>
      <w:r>
        <w:rPr>
          <w:rFonts w:hint="eastAsia"/>
        </w:rPr>
        <w:br/>
      </w:r>
      <w:r>
        <w:rPr>
          <w:rFonts w:hint="eastAsia"/>
        </w:rPr>
        <w:t>　　2、低价股全面补涨</w:t>
      </w:r>
      <w:r>
        <w:rPr>
          <w:rFonts w:hint="eastAsia"/>
        </w:rPr>
        <w:br/>
      </w:r>
      <w:r>
        <w:rPr>
          <w:rFonts w:hint="eastAsia"/>
        </w:rPr>
        <w:t>　　二、多种因素推动低价股走强 6</w:t>
      </w:r>
      <w:r>
        <w:rPr>
          <w:rFonts w:hint="eastAsia"/>
        </w:rPr>
        <w:br/>
      </w:r>
      <w:r>
        <w:rPr>
          <w:rFonts w:hint="eastAsia"/>
        </w:rPr>
        <w:t>　　1、比价效应拉动</w:t>
      </w:r>
      <w:r>
        <w:rPr>
          <w:rFonts w:hint="eastAsia"/>
        </w:rPr>
        <w:br/>
      </w:r>
      <w:r>
        <w:rPr>
          <w:rFonts w:hint="eastAsia"/>
        </w:rPr>
        <w:t>　　2、资金面推动</w:t>
      </w:r>
      <w:r>
        <w:rPr>
          <w:rFonts w:hint="eastAsia"/>
        </w:rPr>
        <w:br/>
      </w:r>
      <w:r>
        <w:rPr>
          <w:rFonts w:hint="eastAsia"/>
        </w:rPr>
        <w:t>　　3、消息面刺激</w:t>
      </w:r>
      <w:r>
        <w:rPr>
          <w:rFonts w:hint="eastAsia"/>
        </w:rPr>
        <w:br/>
      </w:r>
      <w:r>
        <w:rPr>
          <w:rFonts w:hint="eastAsia"/>
        </w:rPr>
        <w:t>　　三、冷静对待低价股 8</w:t>
      </w:r>
      <w:r>
        <w:rPr>
          <w:rFonts w:hint="eastAsia"/>
        </w:rPr>
        <w:br/>
      </w:r>
      <w:r>
        <w:rPr>
          <w:rFonts w:hint="eastAsia"/>
        </w:rPr>
        <w:t>　　1、估值已经不低</w:t>
      </w:r>
      <w:r>
        <w:rPr>
          <w:rFonts w:hint="eastAsia"/>
        </w:rPr>
        <w:br/>
      </w:r>
      <w:r>
        <w:rPr>
          <w:rFonts w:hint="eastAsia"/>
        </w:rPr>
        <w:t>　　2、走势出现分化</w:t>
      </w:r>
      <w:r>
        <w:rPr>
          <w:rFonts w:hint="eastAsia"/>
        </w:rPr>
        <w:br/>
      </w:r>
      <w:r>
        <w:rPr>
          <w:rFonts w:hint="eastAsia"/>
        </w:rPr>
        <w:t>　　3、炒作接近尾声</w:t>
      </w:r>
      <w:r>
        <w:rPr>
          <w:rFonts w:hint="eastAsia"/>
        </w:rPr>
        <w:br/>
      </w:r>
      <w:r>
        <w:rPr>
          <w:rFonts w:hint="eastAsia"/>
        </w:rPr>
        <w:t>　　四、质优题材低价股继续看涨 10</w:t>
      </w:r>
      <w:r>
        <w:rPr>
          <w:rFonts w:hint="eastAsia"/>
        </w:rPr>
        <w:br/>
      </w:r>
      <w:r>
        <w:rPr>
          <w:rFonts w:hint="eastAsia"/>
        </w:rPr>
        <w:t>　　1、投资策略</w:t>
      </w:r>
      <w:r>
        <w:rPr>
          <w:rFonts w:hint="eastAsia"/>
        </w:rPr>
        <w:br/>
      </w:r>
      <w:r>
        <w:rPr>
          <w:rFonts w:hint="eastAsia"/>
        </w:rPr>
        <w:t>　　2、重要上市公司研究</w:t>
      </w:r>
      <w:r>
        <w:rPr>
          <w:rFonts w:hint="eastAsia"/>
        </w:rPr>
        <w:br/>
      </w:r>
      <w:r>
        <w:rPr>
          <w:rFonts w:hint="eastAsia"/>
        </w:rPr>
        <w:t>　　东风汽车（600006）：低价＋整体上市=上涨空间巨大</w:t>
      </w:r>
      <w:r>
        <w:rPr>
          <w:rFonts w:hint="eastAsia"/>
        </w:rPr>
        <w:br/>
      </w:r>
      <w:r>
        <w:rPr>
          <w:rFonts w:hint="eastAsia"/>
        </w:rPr>
        <w:t>　　攀钢钢钒（000629）：绩优低价，突破在即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　上证指数走势情况</w:t>
      </w:r>
      <w:r>
        <w:rPr>
          <w:rFonts w:hint="eastAsia"/>
        </w:rPr>
        <w:br/>
      </w:r>
      <w:r>
        <w:rPr>
          <w:rFonts w:hint="eastAsia"/>
        </w:rPr>
        <w:t>　　图表 2　A股估值水平变化情况</w:t>
      </w:r>
      <w:r>
        <w:rPr>
          <w:rFonts w:hint="eastAsia"/>
        </w:rPr>
        <w:br/>
      </w:r>
      <w:r>
        <w:rPr>
          <w:rFonts w:hint="eastAsia"/>
        </w:rPr>
        <w:t>　　图表 3　SST幸福走势情况</w:t>
      </w:r>
      <w:r>
        <w:rPr>
          <w:rFonts w:hint="eastAsia"/>
        </w:rPr>
        <w:br/>
      </w:r>
      <w:r>
        <w:rPr>
          <w:rFonts w:hint="eastAsia"/>
        </w:rPr>
        <w:t>　　图表 4　低价股与上证指数涨幅比较</w:t>
      </w:r>
      <w:r>
        <w:rPr>
          <w:rFonts w:hint="eastAsia"/>
        </w:rPr>
        <w:br/>
      </w:r>
      <w:r>
        <w:rPr>
          <w:rFonts w:hint="eastAsia"/>
        </w:rPr>
        <w:t>　　图表 5　工商银行走势情况</w:t>
      </w:r>
      <w:r>
        <w:rPr>
          <w:rFonts w:hint="eastAsia"/>
        </w:rPr>
        <w:br/>
      </w:r>
      <w:r>
        <w:rPr>
          <w:rFonts w:hint="eastAsia"/>
        </w:rPr>
        <w:t>　　图表 6　东风汽车业绩增长情况</w:t>
      </w:r>
      <w:r>
        <w:rPr>
          <w:rFonts w:hint="eastAsia"/>
        </w:rPr>
        <w:br/>
      </w:r>
      <w:r>
        <w:rPr>
          <w:rFonts w:hint="eastAsia"/>
        </w:rPr>
        <w:t>　　图表 7　东风汽车盈利能力变化情况</w:t>
      </w:r>
      <w:r>
        <w:rPr>
          <w:rFonts w:hint="eastAsia"/>
        </w:rPr>
        <w:br/>
      </w:r>
      <w:r>
        <w:rPr>
          <w:rFonts w:hint="eastAsia"/>
        </w:rPr>
        <w:t>　　图表 8　东风汽车走势情况</w:t>
      </w:r>
      <w:r>
        <w:rPr>
          <w:rFonts w:hint="eastAsia"/>
        </w:rPr>
        <w:br/>
      </w:r>
      <w:r>
        <w:rPr>
          <w:rFonts w:hint="eastAsia"/>
        </w:rPr>
        <w:t>　　图表 9　东风汽车成周K线走势</w:t>
      </w:r>
      <w:r>
        <w:rPr>
          <w:rFonts w:hint="eastAsia"/>
        </w:rPr>
        <w:br/>
      </w:r>
      <w:r>
        <w:rPr>
          <w:rFonts w:hint="eastAsia"/>
        </w:rPr>
        <w:t>　　图表 10　攀钢钢钒业绩增长情况</w:t>
      </w:r>
      <w:r>
        <w:rPr>
          <w:rFonts w:hint="eastAsia"/>
        </w:rPr>
        <w:br/>
      </w:r>
      <w:r>
        <w:rPr>
          <w:rFonts w:hint="eastAsia"/>
        </w:rPr>
        <w:t>　　图表 11　攀钢钢钒走势情况</w:t>
      </w:r>
      <w:r>
        <w:rPr>
          <w:rFonts w:hint="eastAsia"/>
        </w:rPr>
        <w:br/>
      </w:r>
      <w:r>
        <w:rPr>
          <w:rFonts w:hint="eastAsia"/>
        </w:rPr>
        <w:t>　　图表 12　攀钢钢钒成周K线走势</w:t>
      </w:r>
      <w:r>
        <w:rPr>
          <w:rFonts w:hint="eastAsia"/>
        </w:rPr>
        <w:br/>
      </w:r>
      <w:r>
        <w:rPr>
          <w:rFonts w:hint="eastAsia"/>
        </w:rPr>
        <w:t>　　表格 1　2004-2006年东风汽车主要财务指标变化情况</w:t>
      </w:r>
      <w:r>
        <w:rPr>
          <w:rFonts w:hint="eastAsia"/>
        </w:rPr>
        <w:br/>
      </w:r>
      <w:r>
        <w:rPr>
          <w:rFonts w:hint="eastAsia"/>
        </w:rPr>
        <w:t>　　表格 2　东风汽车盈利预测</w:t>
      </w:r>
      <w:r>
        <w:rPr>
          <w:rFonts w:hint="eastAsia"/>
        </w:rPr>
        <w:br/>
      </w:r>
      <w:r>
        <w:rPr>
          <w:rFonts w:hint="eastAsia"/>
        </w:rPr>
        <w:t>　　表格 3　东风汽车WACC的主要参数</w:t>
      </w:r>
      <w:r>
        <w:rPr>
          <w:rFonts w:hint="eastAsia"/>
        </w:rPr>
        <w:br/>
      </w:r>
      <w:r>
        <w:rPr>
          <w:rFonts w:hint="eastAsia"/>
        </w:rPr>
        <w:t>　　表格 4　东风汽车FCFF估值</w:t>
      </w:r>
      <w:r>
        <w:rPr>
          <w:rFonts w:hint="eastAsia"/>
        </w:rPr>
        <w:br/>
      </w:r>
      <w:r>
        <w:rPr>
          <w:rFonts w:hint="eastAsia"/>
        </w:rPr>
        <w:t>　　表格 5　东风汽车DCF敏感性分析</w:t>
      </w:r>
      <w:r>
        <w:rPr>
          <w:rFonts w:hint="eastAsia"/>
        </w:rPr>
        <w:br/>
      </w:r>
      <w:r>
        <w:rPr>
          <w:rFonts w:hint="eastAsia"/>
        </w:rPr>
        <w:t>　　表格 6　东风汽车机构持股变化情况</w:t>
      </w:r>
      <w:r>
        <w:rPr>
          <w:rFonts w:hint="eastAsia"/>
        </w:rPr>
        <w:br/>
      </w:r>
      <w:r>
        <w:rPr>
          <w:rFonts w:hint="eastAsia"/>
        </w:rPr>
        <w:t>　　表格 7　东风汽车十大流通股股东</w:t>
      </w:r>
      <w:r>
        <w:rPr>
          <w:rFonts w:hint="eastAsia"/>
        </w:rPr>
        <w:br/>
      </w:r>
      <w:r>
        <w:rPr>
          <w:rFonts w:hint="eastAsia"/>
        </w:rPr>
        <w:t>　　表格 9　攀钢钢钒盈利预测</w:t>
      </w:r>
      <w:r>
        <w:rPr>
          <w:rFonts w:hint="eastAsia"/>
        </w:rPr>
        <w:br/>
      </w:r>
      <w:r>
        <w:rPr>
          <w:rFonts w:hint="eastAsia"/>
        </w:rPr>
        <w:t>　　表格 10　攀钢钢钒WACC的主要参数</w:t>
      </w:r>
      <w:r>
        <w:rPr>
          <w:rFonts w:hint="eastAsia"/>
        </w:rPr>
        <w:br/>
      </w:r>
      <w:r>
        <w:rPr>
          <w:rFonts w:hint="eastAsia"/>
        </w:rPr>
        <w:t>　　表格 11　攀钢钢钒FCFF估值</w:t>
      </w:r>
      <w:r>
        <w:rPr>
          <w:rFonts w:hint="eastAsia"/>
        </w:rPr>
        <w:br/>
      </w:r>
      <w:r>
        <w:rPr>
          <w:rFonts w:hint="eastAsia"/>
        </w:rPr>
        <w:t>　　表格 12　攀钢钢钒DCF敏感性分析</w:t>
      </w:r>
      <w:r>
        <w:rPr>
          <w:rFonts w:hint="eastAsia"/>
        </w:rPr>
        <w:br/>
      </w:r>
      <w:r>
        <w:rPr>
          <w:rFonts w:hint="eastAsia"/>
        </w:rPr>
        <w:t>　　表格 13　攀钢钢钒机构持股变化情况</w:t>
      </w:r>
      <w:r>
        <w:rPr>
          <w:rFonts w:hint="eastAsia"/>
        </w:rPr>
        <w:br/>
      </w:r>
      <w:r>
        <w:rPr>
          <w:rFonts w:hint="eastAsia"/>
        </w:rPr>
        <w:t>　　表格 14　攀钢钢钒十大流通股股东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6bab3ee43484f" w:history="1">
        <w:r>
          <w:rPr>
            <w:rStyle w:val="Hyperlink"/>
          </w:rPr>
          <w:t>低价股，还能涨多久？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6bab3ee43484f" w:history="1">
        <w:r>
          <w:rPr>
            <w:rStyle w:val="Hyperlink"/>
          </w:rPr>
          <w:t>https://www.20087.com/2008-02/R_dijiaguhuannengzhangduojiuBaoGao.html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95cde51ff4116" w:history="1">
      <w:r>
        <w:rPr>
          <w:rStyle w:val="Hyperlink"/>
        </w:rPr>
        <w:t>低价股，还能涨多久？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dijiaguhuannengzhangduojiuBaoGao.html" TargetMode="External" Id="R9896bab3ee43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dijiaguhuannengzhangduojiuBaoGao.html" TargetMode="External" Id="R9b795cde51ff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2008-02-21T05:33:00Z</dcterms:created>
  <dcterms:modified xsi:type="dcterms:W3CDTF">2008-02-21T06:33:00Z</dcterms:modified>
  <dc:subject>低价股，还能涨多久？</dc:subject>
  <dc:title>低价股，还能涨多久？</dc:title>
  <cp:keywords>低价股，还能涨多久？</cp:keywords>
  <dc:description>低价股，还能涨多久？</dc:description>
</cp:coreProperties>
</file>