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80abbf2954805" w:history="1">
              <w:r>
                <w:rPr>
                  <w:rStyle w:val="Hyperlink"/>
                </w:rPr>
                <w:t>华北制药（600812）-深度咨询分析报告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80abbf2954805" w:history="1">
              <w:r>
                <w:rPr>
                  <w:rStyle w:val="Hyperlink"/>
                </w:rPr>
                <w:t>华北制药（600812）-深度咨询分析报告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80abbf2954805" w:history="1">
                <w:r>
                  <w:rPr>
                    <w:rStyle w:val="Hyperlink"/>
                  </w:rPr>
                  <w:t>https://www.20087.com/2008-02/R_huabeizhiyao600812_shenduzixunfenxiBaoGao.html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一、公司简介 5</w:t>
      </w:r>
      <w:r>
        <w:rPr>
          <w:rFonts w:hint="eastAsia"/>
        </w:rPr>
        <w:br/>
      </w:r>
      <w:r>
        <w:rPr>
          <w:rFonts w:hint="eastAsia"/>
        </w:rPr>
        <w:t>　　二、主营业务分析 6</w:t>
      </w:r>
      <w:r>
        <w:rPr>
          <w:rFonts w:hint="eastAsia"/>
        </w:rPr>
        <w:br/>
      </w:r>
      <w:r>
        <w:rPr>
          <w:rFonts w:hint="eastAsia"/>
        </w:rPr>
        <w:t>　　1、抗生素类产品</w:t>
      </w:r>
      <w:r>
        <w:rPr>
          <w:rFonts w:hint="eastAsia"/>
        </w:rPr>
        <w:br/>
      </w:r>
      <w:r>
        <w:rPr>
          <w:rFonts w:hint="eastAsia"/>
        </w:rPr>
        <w:t>　　2、维生素产品</w:t>
      </w:r>
      <w:r>
        <w:rPr>
          <w:rFonts w:hint="eastAsia"/>
        </w:rPr>
        <w:br/>
      </w:r>
      <w:r>
        <w:rPr>
          <w:rFonts w:hint="eastAsia"/>
        </w:rPr>
        <w:t>　　三、影响公司股价的主要因素 12</w:t>
      </w:r>
      <w:r>
        <w:rPr>
          <w:rFonts w:hint="eastAsia"/>
        </w:rPr>
        <w:br/>
      </w:r>
      <w:r>
        <w:rPr>
          <w:rFonts w:hint="eastAsia"/>
        </w:rPr>
        <w:t>　　1、原料药高价位能持续多久</w:t>
      </w:r>
      <w:r>
        <w:rPr>
          <w:rFonts w:hint="eastAsia"/>
        </w:rPr>
        <w:br/>
      </w:r>
      <w:r>
        <w:rPr>
          <w:rFonts w:hint="eastAsia"/>
        </w:rPr>
        <w:t>　　2、战略投资者的引进</w:t>
      </w:r>
      <w:r>
        <w:rPr>
          <w:rFonts w:hint="eastAsia"/>
        </w:rPr>
        <w:br/>
      </w:r>
      <w:r>
        <w:rPr>
          <w:rFonts w:hint="eastAsia"/>
        </w:rPr>
        <w:t>　　3、定向增发项目的前景</w:t>
      </w:r>
      <w:r>
        <w:rPr>
          <w:rFonts w:hint="eastAsia"/>
        </w:rPr>
        <w:br/>
      </w:r>
      <w:r>
        <w:rPr>
          <w:rFonts w:hint="eastAsia"/>
        </w:rPr>
        <w:t>　　4、土地搬迁带来的资产增值</w:t>
      </w:r>
      <w:r>
        <w:rPr>
          <w:rFonts w:hint="eastAsia"/>
        </w:rPr>
        <w:br/>
      </w:r>
      <w:r>
        <w:rPr>
          <w:rFonts w:hint="eastAsia"/>
        </w:rPr>
        <w:t>　　5、医改对公司的影响</w:t>
      </w:r>
      <w:r>
        <w:rPr>
          <w:rFonts w:hint="eastAsia"/>
        </w:rPr>
        <w:br/>
      </w:r>
      <w:r>
        <w:rPr>
          <w:rFonts w:hint="eastAsia"/>
        </w:rPr>
        <w:t>　　四、财务分析 16</w:t>
      </w:r>
      <w:r>
        <w:rPr>
          <w:rFonts w:hint="eastAsia"/>
        </w:rPr>
        <w:br/>
      </w:r>
      <w:r>
        <w:rPr>
          <w:rFonts w:hint="eastAsia"/>
        </w:rPr>
        <w:t>　　1、行业景气带动主营业务增长</w:t>
      </w:r>
      <w:r>
        <w:rPr>
          <w:rFonts w:hint="eastAsia"/>
        </w:rPr>
        <w:br/>
      </w:r>
      <w:r>
        <w:rPr>
          <w:rFonts w:hint="eastAsia"/>
        </w:rPr>
        <w:t>　　2、经营能力分析</w:t>
      </w:r>
      <w:r>
        <w:rPr>
          <w:rFonts w:hint="eastAsia"/>
        </w:rPr>
        <w:br/>
      </w:r>
      <w:r>
        <w:rPr>
          <w:rFonts w:hint="eastAsia"/>
        </w:rPr>
        <w:t>　　3、应收帐款及资产结构存在一定财务风险</w:t>
      </w:r>
      <w:r>
        <w:rPr>
          <w:rFonts w:hint="eastAsia"/>
        </w:rPr>
        <w:br/>
      </w:r>
      <w:r>
        <w:rPr>
          <w:rFonts w:hint="eastAsia"/>
        </w:rPr>
        <w:t>　　五、二级市场走势分析 18</w:t>
      </w:r>
      <w:r>
        <w:rPr>
          <w:rFonts w:hint="eastAsia"/>
        </w:rPr>
        <w:br/>
      </w:r>
      <w:r>
        <w:rPr>
          <w:rFonts w:hint="eastAsia"/>
        </w:rPr>
        <w:t>　　六、估值预测 19</w:t>
      </w:r>
      <w:r>
        <w:rPr>
          <w:rFonts w:hint="eastAsia"/>
        </w:rPr>
        <w:br/>
      </w:r>
      <w:r>
        <w:rPr>
          <w:rFonts w:hint="eastAsia"/>
        </w:rPr>
        <w:t>　　七、投资策略 20</w:t>
      </w:r>
      <w:r>
        <w:rPr>
          <w:rFonts w:hint="eastAsia"/>
        </w:rPr>
        <w:br/>
      </w:r>
      <w:r>
        <w:rPr>
          <w:rFonts w:hint="eastAsia"/>
        </w:rPr>
        <w:t>　　重要声明 21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图表1：华北制药资产构成</w:t>
      </w:r>
      <w:r>
        <w:rPr>
          <w:rFonts w:hint="eastAsia"/>
        </w:rPr>
        <w:br/>
      </w:r>
      <w:r>
        <w:rPr>
          <w:rFonts w:hint="eastAsia"/>
        </w:rPr>
        <w:t>　　图表2：华北制药主营业务分行业分产品情况（单位：万元）</w:t>
      </w:r>
      <w:r>
        <w:rPr>
          <w:rFonts w:hint="eastAsia"/>
        </w:rPr>
        <w:br/>
      </w:r>
      <w:r>
        <w:rPr>
          <w:rFonts w:hint="eastAsia"/>
        </w:rPr>
        <w:t>　　图表3：华北制药主营产品构成比例</w:t>
      </w:r>
      <w:r>
        <w:rPr>
          <w:rFonts w:hint="eastAsia"/>
        </w:rPr>
        <w:br/>
      </w:r>
      <w:r>
        <w:rPr>
          <w:rFonts w:hint="eastAsia"/>
        </w:rPr>
        <w:t>　　图表4：抗生素行业产业链</w:t>
      </w:r>
      <w:r>
        <w:rPr>
          <w:rFonts w:hint="eastAsia"/>
        </w:rPr>
        <w:br/>
      </w:r>
      <w:r>
        <w:rPr>
          <w:rFonts w:hint="eastAsia"/>
        </w:rPr>
        <w:t>　　图表5：2004年以来青霉素工业盐价格走势（单位：元/公斤）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图表6：7-ACA价格走势</w:t>
      </w:r>
      <w:r>
        <w:rPr>
          <w:rFonts w:hint="eastAsia"/>
        </w:rPr>
        <w:br/>
      </w:r>
      <w:r>
        <w:rPr>
          <w:rFonts w:hint="eastAsia"/>
        </w:rPr>
        <w:t>　　图表7：头孢原料药产品价格对比</w:t>
      </w:r>
      <w:r>
        <w:rPr>
          <w:rFonts w:hint="eastAsia"/>
        </w:rPr>
        <w:br/>
      </w:r>
      <w:r>
        <w:rPr>
          <w:rFonts w:hint="eastAsia"/>
        </w:rPr>
        <w:t>　　图表8：各类头孢原料药07年8月同比涨幅</w:t>
      </w:r>
      <w:r>
        <w:rPr>
          <w:rFonts w:hint="eastAsia"/>
        </w:rPr>
        <w:br/>
      </w:r>
      <w:r>
        <w:rPr>
          <w:rFonts w:hint="eastAsia"/>
        </w:rPr>
        <w:t>　　图表9：VC出口平均价格走势</w:t>
      </w:r>
      <w:r>
        <w:rPr>
          <w:rFonts w:hint="eastAsia"/>
        </w:rPr>
        <w:br/>
      </w:r>
      <w:r>
        <w:rPr>
          <w:rFonts w:hint="eastAsia"/>
        </w:rPr>
        <w:t>　　图表10：华北制药定向增发投资项目</w:t>
      </w:r>
      <w:r>
        <w:rPr>
          <w:rFonts w:hint="eastAsia"/>
        </w:rPr>
        <w:br/>
      </w:r>
      <w:r>
        <w:rPr>
          <w:rFonts w:hint="eastAsia"/>
        </w:rPr>
        <w:t>　　图表11：华北制药销售利润率变化趋势图</w:t>
      </w:r>
      <w:r>
        <w:rPr>
          <w:rFonts w:hint="eastAsia"/>
        </w:rPr>
        <w:br/>
      </w:r>
      <w:r>
        <w:rPr>
          <w:rFonts w:hint="eastAsia"/>
        </w:rPr>
        <w:t>　　图表12：华北制药利润构成与盈利能力指标</w:t>
      </w:r>
      <w:r>
        <w:rPr>
          <w:rFonts w:hint="eastAsia"/>
        </w:rPr>
        <w:br/>
      </w:r>
      <w:r>
        <w:rPr>
          <w:rFonts w:hint="eastAsia"/>
        </w:rPr>
        <w:t>　　图表13：华北制药经营与发展能力指标</w:t>
      </w:r>
      <w:r>
        <w:rPr>
          <w:rFonts w:hint="eastAsia"/>
        </w:rPr>
        <w:br/>
      </w:r>
      <w:r>
        <w:rPr>
          <w:rFonts w:hint="eastAsia"/>
        </w:rPr>
        <w:t>　　图表14：华北制药资产与负债指标</w:t>
      </w:r>
      <w:r>
        <w:rPr>
          <w:rFonts w:hint="eastAsia"/>
        </w:rPr>
        <w:br/>
      </w:r>
      <w:r>
        <w:rPr>
          <w:rFonts w:hint="eastAsia"/>
        </w:rPr>
        <w:t>　　图表15：华北制药二级市场走势分析图</w:t>
      </w:r>
      <w:r>
        <w:rPr>
          <w:rFonts w:hint="eastAsia"/>
        </w:rPr>
        <w:br/>
      </w:r>
      <w:r>
        <w:rPr>
          <w:rFonts w:hint="eastAsia"/>
        </w:rPr>
        <w:t>　　图表16：华北制药估值预测表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80abbf2954805" w:history="1">
        <w:r>
          <w:rPr>
            <w:rStyle w:val="Hyperlink"/>
          </w:rPr>
          <w:t>华北制药（600812）-深度咨询分析报告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80abbf2954805" w:history="1">
        <w:r>
          <w:rPr>
            <w:rStyle w:val="Hyperlink"/>
          </w:rPr>
          <w:t>https://www.20087.com/2008-02/R_huabeizhiyao600812_shenduzixunfenxiBaoGao.html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69a584f34450d" w:history="1">
      <w:r>
        <w:rPr>
          <w:rStyle w:val="Hyperlink"/>
        </w:rPr>
        <w:t>华北制药（600812）-深度咨询分析报告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huabeizhiyao600812_shenduzixunfenxiBaoGao.html" TargetMode="External" Id="Ra3080abbf295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huabeizhiyao600812_shenduzixunfenxiBaoGao.html" TargetMode="External" Id="Rd7c69a584f34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2008-02-24T00:09:00Z</dcterms:created>
  <dcterms:modified xsi:type="dcterms:W3CDTF">2008-02-24T01:09:00Z</dcterms:modified>
  <dc:subject>华北制药（600812）-深度咨询分析报告</dc:subject>
  <dc:title>华北制药（600812）-深度咨询分析报告</dc:title>
  <cp:keywords>华北制药（600812）-深度咨询分析报告</cp:keywords>
  <dc:description>华北制药（600812）-深度咨询分析报告</dc:description>
</cp:coreProperties>
</file>