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38fcc23194e9f" w:history="1">
              <w:r>
                <w:rPr>
                  <w:rStyle w:val="Hyperlink"/>
                </w:rPr>
                <w:t>央企整合之电力篇-寻找资产注入明确的电力股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38fcc23194e9f" w:history="1">
              <w:r>
                <w:rPr>
                  <w:rStyle w:val="Hyperlink"/>
                </w:rPr>
                <w:t>央企整合之电力篇-寻找资产注入明确的电力股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b38fcc23194e9f" w:history="1">
                <w:r>
                  <w:rPr>
                    <w:rStyle w:val="Hyperlink"/>
                  </w:rPr>
                  <w:t>https://www.20087.com/2008-02/R_yangqizhenghezhidianlipian_xunzhaoziBaoGao.html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一、电力改革加速电力国企整合 6</w:t>
      </w:r>
      <w:r>
        <w:rPr>
          <w:rFonts w:hint="eastAsia"/>
        </w:rPr>
        <w:br/>
      </w:r>
      <w:r>
        <w:rPr>
          <w:rFonts w:hint="eastAsia"/>
        </w:rPr>
        <w:t>　　二、国电电力，国投电力拉开国有电企资产注入的帷幕 6</w:t>
      </w:r>
      <w:r>
        <w:rPr>
          <w:rFonts w:hint="eastAsia"/>
        </w:rPr>
        <w:br/>
      </w:r>
      <w:r>
        <w:rPr>
          <w:rFonts w:hint="eastAsia"/>
        </w:rPr>
        <w:t>　　三、电力行业复苏，正是整合好时机 7</w:t>
      </w:r>
      <w:r>
        <w:rPr>
          <w:rFonts w:hint="eastAsia"/>
        </w:rPr>
        <w:br/>
      </w:r>
      <w:r>
        <w:rPr>
          <w:rFonts w:hint="eastAsia"/>
        </w:rPr>
        <w:t>　　1、装机增速将有所回落</w:t>
      </w:r>
      <w:r>
        <w:rPr>
          <w:rFonts w:hint="eastAsia"/>
        </w:rPr>
        <w:br/>
      </w:r>
      <w:r>
        <w:rPr>
          <w:rFonts w:hint="eastAsia"/>
        </w:rPr>
        <w:t>　　2、发电利用小时将有所回升</w:t>
      </w:r>
      <w:r>
        <w:rPr>
          <w:rFonts w:hint="eastAsia"/>
        </w:rPr>
        <w:br/>
      </w:r>
      <w:r>
        <w:rPr>
          <w:rFonts w:hint="eastAsia"/>
        </w:rPr>
        <w:t>　　3、电力消费保持旺盛</w:t>
      </w:r>
      <w:r>
        <w:rPr>
          <w:rFonts w:hint="eastAsia"/>
        </w:rPr>
        <w:br/>
      </w:r>
      <w:r>
        <w:rPr>
          <w:rFonts w:hint="eastAsia"/>
        </w:rPr>
        <w:t>　　4、行业阶段拐点出现，景气度开始回升，正是整合好时机</w:t>
      </w:r>
      <w:r>
        <w:rPr>
          <w:rFonts w:hint="eastAsia"/>
        </w:rPr>
        <w:br/>
      </w:r>
      <w:r>
        <w:rPr>
          <w:rFonts w:hint="eastAsia"/>
        </w:rPr>
        <w:t>　　四、资产注入是实现电力央企整合的可行方式 11</w:t>
      </w:r>
      <w:r>
        <w:rPr>
          <w:rFonts w:hint="eastAsia"/>
        </w:rPr>
        <w:br/>
      </w:r>
      <w:r>
        <w:rPr>
          <w:rFonts w:hint="eastAsia"/>
        </w:rPr>
        <w:t>　　1、已上市电力公司装机容量占集团比较低，资产注入可能性更大</w:t>
      </w:r>
      <w:r>
        <w:rPr>
          <w:rFonts w:hint="eastAsia"/>
        </w:rPr>
        <w:br/>
      </w:r>
      <w:r>
        <w:rPr>
          <w:rFonts w:hint="eastAsia"/>
        </w:rPr>
        <w:t>　　2、各大电力集团可能的资产注入方式</w:t>
      </w:r>
      <w:r>
        <w:rPr>
          <w:rFonts w:hint="eastAsia"/>
        </w:rPr>
        <w:br/>
      </w:r>
      <w:r>
        <w:rPr>
          <w:rFonts w:hint="eastAsia"/>
        </w:rPr>
        <w:t>　　3、920资产变现已完成，重点关注647资产</w:t>
      </w:r>
      <w:r>
        <w:rPr>
          <w:rFonts w:hint="eastAsia"/>
        </w:rPr>
        <w:br/>
      </w:r>
      <w:r>
        <w:rPr>
          <w:rFonts w:hint="eastAsia"/>
        </w:rPr>
        <w:t>　　五、理性看待央企整合题材 15</w:t>
      </w:r>
      <w:r>
        <w:rPr>
          <w:rFonts w:hint="eastAsia"/>
        </w:rPr>
        <w:br/>
      </w:r>
      <w:r>
        <w:rPr>
          <w:rFonts w:hint="eastAsia"/>
        </w:rPr>
        <w:t>　　1、央企整合的好处</w:t>
      </w:r>
      <w:r>
        <w:rPr>
          <w:rFonts w:hint="eastAsia"/>
        </w:rPr>
        <w:br/>
      </w:r>
      <w:r>
        <w:rPr>
          <w:rFonts w:hint="eastAsia"/>
        </w:rPr>
        <w:t>　　2、投资者应理性对待央企整合题材</w:t>
      </w:r>
      <w:r>
        <w:rPr>
          <w:rFonts w:hint="eastAsia"/>
        </w:rPr>
        <w:br/>
      </w:r>
      <w:r>
        <w:rPr>
          <w:rFonts w:hint="eastAsia"/>
        </w:rPr>
        <w:t>　　六、个股推荐 16</w:t>
      </w:r>
      <w:r>
        <w:rPr>
          <w:rFonts w:hint="eastAsia"/>
        </w:rPr>
        <w:br/>
      </w:r>
      <w:r>
        <w:rPr>
          <w:rFonts w:hint="eastAsia"/>
        </w:rPr>
        <w:t>　　&amp;#61618； **电力——资产将持续注入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2、公司的经营与发展</w:t>
      </w:r>
      <w:r>
        <w:rPr>
          <w:rFonts w:hint="eastAsia"/>
        </w:rPr>
        <w:br/>
      </w:r>
      <w:r>
        <w:rPr>
          <w:rFonts w:hint="eastAsia"/>
        </w:rPr>
        <w:t>　　3、公司财务分析及预测</w:t>
      </w:r>
      <w:r>
        <w:rPr>
          <w:rFonts w:hint="eastAsia"/>
        </w:rPr>
        <w:br/>
      </w:r>
      <w:r>
        <w:rPr>
          <w:rFonts w:hint="eastAsia"/>
        </w:rPr>
        <w:t>　　4、二级市场分析及投资策略</w:t>
      </w:r>
      <w:r>
        <w:rPr>
          <w:rFonts w:hint="eastAsia"/>
        </w:rPr>
        <w:br/>
      </w:r>
      <w:r>
        <w:rPr>
          <w:rFonts w:hint="eastAsia"/>
        </w:rPr>
        <w:t>　　5、操作策略及风险</w:t>
      </w:r>
      <w:r>
        <w:rPr>
          <w:rFonts w:hint="eastAsia"/>
        </w:rPr>
        <w:br/>
      </w:r>
      <w:r>
        <w:rPr>
          <w:rFonts w:hint="eastAsia"/>
        </w:rPr>
        <w:t>　　&amp;#61618； **电力——***旗下唯一电力资产运作平台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2、公司经营与发展</w:t>
      </w:r>
      <w:r>
        <w:rPr>
          <w:rFonts w:hint="eastAsia"/>
        </w:rPr>
        <w:br/>
      </w:r>
      <w:r>
        <w:rPr>
          <w:rFonts w:hint="eastAsia"/>
        </w:rPr>
        <w:t>　　3、公司财务分析及预测</w:t>
      </w:r>
      <w:r>
        <w:rPr>
          <w:rFonts w:hint="eastAsia"/>
        </w:rPr>
        <w:br/>
      </w:r>
      <w:r>
        <w:rPr>
          <w:rFonts w:hint="eastAsia"/>
        </w:rPr>
        <w:t>　　4、二级市场分析及投资策略</w:t>
      </w:r>
      <w:r>
        <w:rPr>
          <w:rFonts w:hint="eastAsia"/>
        </w:rPr>
        <w:br/>
      </w:r>
      <w:r>
        <w:rPr>
          <w:rFonts w:hint="eastAsia"/>
        </w:rPr>
        <w:t>　　5、操作策略及风险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38fcc23194e9f" w:history="1">
        <w:r>
          <w:rPr>
            <w:rStyle w:val="Hyperlink"/>
          </w:rPr>
          <w:t>央企整合之电力篇-寻找资产注入明确的电力股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b38fcc23194e9f" w:history="1">
        <w:r>
          <w:rPr>
            <w:rStyle w:val="Hyperlink"/>
          </w:rPr>
          <w:t>https://www.20087.com/2008-02/R_yangqizhenghezhidianlipian_xunzhaoziBaoGao.html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05468e5184030" w:history="1">
      <w:r>
        <w:rPr>
          <w:rStyle w:val="Hyperlink"/>
        </w:rPr>
        <w:t>央企整合之电力篇-寻找资产注入明确的电力股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yangqizhenghezhidianlipian_xunzhaoziBaoGao.html" TargetMode="External" Id="R75b38fcc2319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yangqizhenghezhidianlipian_xunzhaoziBaoGao.html" TargetMode="External" Id="Rc3305468e51840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2008-02-24T04:58:00Z</dcterms:created>
  <dcterms:modified xsi:type="dcterms:W3CDTF">2008-02-24T05:58:00Z</dcterms:modified>
  <dc:subject>央企整合之电力篇-寻找资产注入明确的电力股</dc:subject>
  <dc:title>央企整合之电力篇-寻找资产注入明确的电力股</dc:title>
  <cp:keywords>央企整合之电力篇-寻找资产注入明确的电力股</cp:keywords>
  <dc:description>央企整合之电力篇-寻找资产注入明确的电力股</dc:description>
</cp:coreProperties>
</file>