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42eabaf374f61" w:history="1">
              <w:r>
                <w:rPr>
                  <w:rStyle w:val="Hyperlink"/>
                </w:rPr>
                <w:t>武钢股份（600005）-深度咨询分析报告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42eabaf374f61" w:history="1">
              <w:r>
                <w:rPr>
                  <w:rStyle w:val="Hyperlink"/>
                </w:rPr>
                <w:t>武钢股份（600005）-深度咨询分析报告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742eabaf374f61" w:history="1">
                <w:r>
                  <w:rPr>
                    <w:rStyle w:val="Hyperlink"/>
                  </w:rPr>
                  <w:t>https://www.20087.com/2008-02/R_wuganggufen600005_shenduzixunfenxiBaoGao.html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一、我国钢铁行业分析 4</w:t>
      </w:r>
      <w:r>
        <w:rPr>
          <w:rFonts w:hint="eastAsia"/>
        </w:rPr>
        <w:br/>
      </w:r>
      <w:r>
        <w:rPr>
          <w:rFonts w:hint="eastAsia"/>
        </w:rPr>
        <w:t>　　1、钢铁行业的重要特性</w:t>
      </w:r>
      <w:r>
        <w:rPr>
          <w:rFonts w:hint="eastAsia"/>
        </w:rPr>
        <w:br/>
      </w:r>
      <w:r>
        <w:rPr>
          <w:rFonts w:hint="eastAsia"/>
        </w:rPr>
        <w:t>　　2、今年前三季度我国钢铁行业经营状况简析</w:t>
      </w:r>
      <w:r>
        <w:rPr>
          <w:rFonts w:hint="eastAsia"/>
        </w:rPr>
        <w:br/>
      </w:r>
      <w:r>
        <w:rPr>
          <w:rFonts w:hint="eastAsia"/>
        </w:rPr>
        <w:t>　　（1）钢铁需求保持高速增长</w:t>
      </w:r>
      <w:r>
        <w:rPr>
          <w:rFonts w:hint="eastAsia"/>
        </w:rPr>
        <w:br/>
      </w:r>
      <w:r>
        <w:rPr>
          <w:rFonts w:hint="eastAsia"/>
        </w:rPr>
        <w:t>　　（2）钢铁产量增速有所减缓</w:t>
      </w:r>
      <w:r>
        <w:rPr>
          <w:rFonts w:hint="eastAsia"/>
        </w:rPr>
        <w:br/>
      </w:r>
      <w:r>
        <w:rPr>
          <w:rFonts w:hint="eastAsia"/>
        </w:rPr>
        <w:t>　　（3）钢材出口量大幅攀升，由净进口国变为净出口国</w:t>
      </w:r>
      <w:r>
        <w:rPr>
          <w:rFonts w:hint="eastAsia"/>
        </w:rPr>
        <w:br/>
      </w:r>
      <w:r>
        <w:rPr>
          <w:rFonts w:hint="eastAsia"/>
        </w:rPr>
        <w:t>　　（4）钢材价格盘旋上升</w:t>
      </w:r>
      <w:r>
        <w:rPr>
          <w:rFonts w:hint="eastAsia"/>
        </w:rPr>
        <w:br/>
      </w:r>
      <w:r>
        <w:rPr>
          <w:rFonts w:hint="eastAsia"/>
        </w:rPr>
        <w:t>　　（5）钢铁行业进入景气周期，盈利波动增长</w:t>
      </w:r>
      <w:r>
        <w:rPr>
          <w:rFonts w:hint="eastAsia"/>
        </w:rPr>
        <w:br/>
      </w:r>
      <w:r>
        <w:rPr>
          <w:rFonts w:hint="eastAsia"/>
        </w:rPr>
        <w:t>　　3、钢铁行业的竞争格局正在发生转变</w:t>
      </w:r>
      <w:r>
        <w:rPr>
          <w:rFonts w:hint="eastAsia"/>
        </w:rPr>
        <w:br/>
      </w:r>
      <w:r>
        <w:rPr>
          <w:rFonts w:hint="eastAsia"/>
        </w:rPr>
        <w:t>　　（1）并购将改变行业格局</w:t>
      </w:r>
      <w:r>
        <w:rPr>
          <w:rFonts w:hint="eastAsia"/>
        </w:rPr>
        <w:br/>
      </w:r>
      <w:r>
        <w:rPr>
          <w:rFonts w:hint="eastAsia"/>
        </w:rPr>
        <w:t>　　（2）大型钢铁企业将在未来的竞争中充当主角</w:t>
      </w:r>
      <w:r>
        <w:rPr>
          <w:rFonts w:hint="eastAsia"/>
        </w:rPr>
        <w:br/>
      </w:r>
      <w:r>
        <w:rPr>
          <w:rFonts w:hint="eastAsia"/>
        </w:rPr>
        <w:t>　　（3）拥有铁矿石资源就拥有了未来</w:t>
      </w:r>
      <w:r>
        <w:rPr>
          <w:rFonts w:hint="eastAsia"/>
        </w:rPr>
        <w:br/>
      </w:r>
      <w:r>
        <w:rPr>
          <w:rFonts w:hint="eastAsia"/>
        </w:rPr>
        <w:t>　　4、我国钢铁产业政策点睛</w:t>
      </w:r>
      <w:r>
        <w:rPr>
          <w:rFonts w:hint="eastAsia"/>
        </w:rPr>
        <w:br/>
      </w:r>
      <w:r>
        <w:rPr>
          <w:rFonts w:hint="eastAsia"/>
        </w:rPr>
        <w:t>　　（1）产业发展政策支持并购重组</w:t>
      </w:r>
      <w:r>
        <w:rPr>
          <w:rFonts w:hint="eastAsia"/>
        </w:rPr>
        <w:br/>
      </w:r>
      <w:r>
        <w:rPr>
          <w:rFonts w:hint="eastAsia"/>
        </w:rPr>
        <w:t>　　（2）产业结构调整力度加强</w:t>
      </w:r>
      <w:r>
        <w:rPr>
          <w:rFonts w:hint="eastAsia"/>
        </w:rPr>
        <w:br/>
      </w:r>
      <w:r>
        <w:rPr>
          <w:rFonts w:hint="eastAsia"/>
        </w:rPr>
        <w:t>　　（3）借出口政策调控产品结构</w:t>
      </w:r>
      <w:r>
        <w:rPr>
          <w:rFonts w:hint="eastAsia"/>
        </w:rPr>
        <w:br/>
      </w:r>
      <w:r>
        <w:rPr>
          <w:rFonts w:hint="eastAsia"/>
        </w:rPr>
        <w:t>　　二、国内主要钢企简析 10</w:t>
      </w:r>
      <w:r>
        <w:rPr>
          <w:rFonts w:hint="eastAsia"/>
        </w:rPr>
        <w:br/>
      </w:r>
      <w:r>
        <w:rPr>
          <w:rFonts w:hint="eastAsia"/>
        </w:rPr>
        <w:t>　　1、宝钢股份（600019）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（2）公司竞争力</w:t>
      </w:r>
      <w:r>
        <w:rPr>
          <w:rFonts w:hint="eastAsia"/>
        </w:rPr>
        <w:br/>
      </w:r>
      <w:r>
        <w:rPr>
          <w:rFonts w:hint="eastAsia"/>
        </w:rPr>
        <w:t>　　（3）公司经营分析</w:t>
      </w:r>
      <w:r>
        <w:rPr>
          <w:rFonts w:hint="eastAsia"/>
        </w:rPr>
        <w:br/>
      </w:r>
      <w:r>
        <w:rPr>
          <w:rFonts w:hint="eastAsia"/>
        </w:rPr>
        <w:t>　　（4）公司成长性</w:t>
      </w:r>
      <w:r>
        <w:rPr>
          <w:rFonts w:hint="eastAsia"/>
        </w:rPr>
        <w:br/>
      </w:r>
      <w:r>
        <w:rPr>
          <w:rFonts w:hint="eastAsia"/>
        </w:rPr>
        <w:t>　　2、武钢股份（600019）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（2）公司竞争力</w:t>
      </w:r>
      <w:r>
        <w:rPr>
          <w:rFonts w:hint="eastAsia"/>
        </w:rPr>
        <w:br/>
      </w:r>
      <w:r>
        <w:rPr>
          <w:rFonts w:hint="eastAsia"/>
        </w:rPr>
        <w:t>　　（3）公司经营分析</w:t>
      </w:r>
      <w:r>
        <w:rPr>
          <w:rFonts w:hint="eastAsia"/>
        </w:rPr>
        <w:br/>
      </w:r>
      <w:r>
        <w:rPr>
          <w:rFonts w:hint="eastAsia"/>
        </w:rPr>
        <w:t>　　（4）公司成长性</w:t>
      </w:r>
      <w:r>
        <w:rPr>
          <w:rFonts w:hint="eastAsia"/>
        </w:rPr>
        <w:br/>
      </w:r>
      <w:r>
        <w:rPr>
          <w:rFonts w:hint="eastAsia"/>
        </w:rPr>
        <w:t>　　（5）公司产能及盈利预测</w:t>
      </w:r>
      <w:r>
        <w:rPr>
          <w:rFonts w:hint="eastAsia"/>
        </w:rPr>
        <w:br/>
      </w:r>
      <w:r>
        <w:rPr>
          <w:rFonts w:hint="eastAsia"/>
        </w:rPr>
        <w:t>　　三、武钢二级市场表现及操作策略 15</w:t>
      </w:r>
      <w:r>
        <w:rPr>
          <w:rFonts w:hint="eastAsia"/>
        </w:rPr>
        <w:br/>
      </w:r>
      <w:r>
        <w:rPr>
          <w:rFonts w:hint="eastAsia"/>
        </w:rPr>
        <w:t>　　1、目前武钢股份的二级市场走势及未来可能走势</w:t>
      </w:r>
      <w:r>
        <w:rPr>
          <w:rFonts w:hint="eastAsia"/>
        </w:rPr>
        <w:br/>
      </w:r>
      <w:r>
        <w:rPr>
          <w:rFonts w:hint="eastAsia"/>
        </w:rPr>
        <w:t>　　（1）目前走势分析</w:t>
      </w:r>
      <w:r>
        <w:rPr>
          <w:rFonts w:hint="eastAsia"/>
        </w:rPr>
        <w:br/>
      </w:r>
      <w:r>
        <w:rPr>
          <w:rFonts w:hint="eastAsia"/>
        </w:rPr>
        <w:t>　　（2）武钢股份在二级市场的可能走势</w:t>
      </w:r>
      <w:r>
        <w:rPr>
          <w:rFonts w:hint="eastAsia"/>
        </w:rPr>
        <w:br/>
      </w:r>
      <w:r>
        <w:rPr>
          <w:rFonts w:hint="eastAsia"/>
        </w:rPr>
        <w:t>　　2、操作策略及风险提示</w:t>
      </w:r>
      <w:r>
        <w:rPr>
          <w:rFonts w:hint="eastAsia"/>
        </w:rPr>
        <w:br/>
      </w:r>
      <w:r>
        <w:rPr>
          <w:rFonts w:hint="eastAsia"/>
        </w:rPr>
        <w:t>　　（1）操作策略</w:t>
      </w:r>
      <w:r>
        <w:rPr>
          <w:rFonts w:hint="eastAsia"/>
        </w:rPr>
        <w:br/>
      </w:r>
      <w:r>
        <w:rPr>
          <w:rFonts w:hint="eastAsia"/>
        </w:rPr>
        <w:t>　　（2）风险提示</w:t>
      </w:r>
      <w:r>
        <w:rPr>
          <w:rFonts w:hint="eastAsia"/>
        </w:rPr>
        <w:br/>
      </w:r>
      <w:r>
        <w:rPr>
          <w:rFonts w:hint="eastAsia"/>
        </w:rPr>
        <w:t>　　重要声明 18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42eabaf374f61" w:history="1">
        <w:r>
          <w:rPr>
            <w:rStyle w:val="Hyperlink"/>
          </w:rPr>
          <w:t>武钢股份（600005）-深度咨询分析报告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742eabaf374f61" w:history="1">
        <w:r>
          <w:rPr>
            <w:rStyle w:val="Hyperlink"/>
          </w:rPr>
          <w:t>https://www.20087.com/2008-02/R_wuganggufen600005_shenduzixunfenxiBaoGao.html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39882670d4bdc" w:history="1">
      <w:r>
        <w:rPr>
          <w:rStyle w:val="Hyperlink"/>
        </w:rPr>
        <w:t>武钢股份（600005）-深度咨询分析报告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wuganggufen600005_shenduzixunfenxiBaoGao.html" TargetMode="External" Id="Re0742eabaf37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wuganggufen600005_shenduzixunfenxiBaoGao.html" TargetMode="External" Id="Raa439882670d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2008-02-25T02:12:00Z</dcterms:created>
  <dcterms:modified xsi:type="dcterms:W3CDTF">2008-02-25T03:12:00Z</dcterms:modified>
  <dc:subject>武钢股份（600005）-深度咨询分析报告</dc:subject>
  <dc:title>武钢股份（600005）-深度咨询分析报告</dc:title>
  <cp:keywords>武钢股份（600005）-深度咨询分析报告</cp:keywords>
  <dc:description>武钢股份（600005）-深度咨询分析报告</dc:description>
</cp:coreProperties>
</file>