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d82052da04fc1" w:history="1">
              <w:r>
                <w:rPr>
                  <w:rStyle w:val="Hyperlink"/>
                </w:rPr>
                <w:t>金风科技投资价值分析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d82052da04fc1" w:history="1">
              <w:r>
                <w:rPr>
                  <w:rStyle w:val="Hyperlink"/>
                </w:rPr>
                <w:t>金风科技投资价值分析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d82052da04fc1" w:history="1">
                <w:r>
                  <w:rPr>
                    <w:rStyle w:val="Hyperlink"/>
                  </w:rPr>
                  <w:t>https://www.20087.com/2008-02/R_jinfengkejitouzijiazhifenxiBaoGao.html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一、我们对风电行业发展趋势的判断</w:t>
      </w:r>
      <w:r>
        <w:rPr>
          <w:rFonts w:hint="eastAsia"/>
        </w:rPr>
        <w:br/>
      </w:r>
      <w:r>
        <w:rPr>
          <w:rFonts w:hint="eastAsia"/>
        </w:rPr>
        <w:t>　　1、风电发展速度或超预期</w:t>
      </w:r>
      <w:r>
        <w:rPr>
          <w:rFonts w:hint="eastAsia"/>
        </w:rPr>
        <w:br/>
      </w:r>
      <w:r>
        <w:rPr>
          <w:rFonts w:hint="eastAsia"/>
        </w:rPr>
        <w:t>　　2、技术发展决定成败</w:t>
      </w:r>
      <w:r>
        <w:rPr>
          <w:rFonts w:hint="eastAsia"/>
        </w:rPr>
        <w:br/>
      </w:r>
      <w:r>
        <w:rPr>
          <w:rFonts w:hint="eastAsia"/>
        </w:rPr>
        <w:t>　　二、我们对行业竞争格局的判断</w:t>
      </w:r>
      <w:r>
        <w:rPr>
          <w:rFonts w:hint="eastAsia"/>
        </w:rPr>
        <w:br/>
      </w:r>
      <w:r>
        <w:rPr>
          <w:rFonts w:hint="eastAsia"/>
        </w:rPr>
        <w:t>　　1、行业地位</w:t>
      </w:r>
      <w:r>
        <w:rPr>
          <w:rFonts w:hint="eastAsia"/>
        </w:rPr>
        <w:br/>
      </w:r>
      <w:r>
        <w:rPr>
          <w:rFonts w:hint="eastAsia"/>
        </w:rPr>
        <w:t>　　2、竞争对手</w:t>
      </w:r>
      <w:r>
        <w:rPr>
          <w:rFonts w:hint="eastAsia"/>
        </w:rPr>
        <w:br/>
      </w:r>
      <w:r>
        <w:rPr>
          <w:rFonts w:hint="eastAsia"/>
        </w:rPr>
        <w:t>　　3、未来竞争格局</w:t>
      </w:r>
      <w:r>
        <w:rPr>
          <w:rFonts w:hint="eastAsia"/>
        </w:rPr>
        <w:br/>
      </w:r>
      <w:r>
        <w:rPr>
          <w:rFonts w:hint="eastAsia"/>
        </w:rPr>
        <w:t>　　三、此次IPO的简要分析</w:t>
      </w:r>
      <w:r>
        <w:rPr>
          <w:rFonts w:hint="eastAsia"/>
        </w:rPr>
        <w:br/>
      </w:r>
      <w:r>
        <w:rPr>
          <w:rFonts w:hint="eastAsia"/>
        </w:rPr>
        <w:t>　　1、公司股权及资产结构</w:t>
      </w:r>
      <w:r>
        <w:rPr>
          <w:rFonts w:hint="eastAsia"/>
        </w:rPr>
        <w:br/>
      </w:r>
      <w:r>
        <w:rPr>
          <w:rFonts w:hint="eastAsia"/>
        </w:rPr>
        <w:t>　　2、募集项目分析</w:t>
      </w:r>
      <w:r>
        <w:rPr>
          <w:rFonts w:hint="eastAsia"/>
        </w:rPr>
        <w:br/>
      </w:r>
      <w:r>
        <w:rPr>
          <w:rFonts w:hint="eastAsia"/>
        </w:rPr>
        <w:t>　　四、经营模式分析</w:t>
      </w:r>
      <w:r>
        <w:rPr>
          <w:rFonts w:hint="eastAsia"/>
        </w:rPr>
        <w:br/>
      </w:r>
      <w:r>
        <w:rPr>
          <w:rFonts w:hint="eastAsia"/>
        </w:rPr>
        <w:t>　　1、系统集成的经营模式</w:t>
      </w:r>
      <w:r>
        <w:rPr>
          <w:rFonts w:hint="eastAsia"/>
        </w:rPr>
        <w:br/>
      </w:r>
      <w:r>
        <w:rPr>
          <w:rFonts w:hint="eastAsia"/>
        </w:rPr>
        <w:t>　　2、盈利构成分析</w:t>
      </w:r>
      <w:r>
        <w:rPr>
          <w:rFonts w:hint="eastAsia"/>
        </w:rPr>
        <w:br/>
      </w:r>
      <w:r>
        <w:rPr>
          <w:rFonts w:hint="eastAsia"/>
        </w:rPr>
        <w:t>　　3、销售收入的季节性</w:t>
      </w:r>
      <w:r>
        <w:rPr>
          <w:rFonts w:hint="eastAsia"/>
        </w:rPr>
        <w:br/>
      </w:r>
      <w:r>
        <w:rPr>
          <w:rFonts w:hint="eastAsia"/>
        </w:rPr>
        <w:t>　　五、竞争优势</w:t>
      </w:r>
      <w:r>
        <w:rPr>
          <w:rFonts w:hint="eastAsia"/>
        </w:rPr>
        <w:br/>
      </w:r>
      <w:r>
        <w:rPr>
          <w:rFonts w:hint="eastAsia"/>
        </w:rPr>
        <w:t>　　1、已有的市场及技术优势</w:t>
      </w:r>
      <w:r>
        <w:rPr>
          <w:rFonts w:hint="eastAsia"/>
        </w:rPr>
        <w:br/>
      </w:r>
      <w:r>
        <w:rPr>
          <w:rFonts w:hint="eastAsia"/>
        </w:rPr>
        <w:t>　　2、风电场开发销售项目值得关注</w:t>
      </w:r>
      <w:r>
        <w:rPr>
          <w:rFonts w:hint="eastAsia"/>
        </w:rPr>
        <w:br/>
      </w:r>
      <w:r>
        <w:rPr>
          <w:rFonts w:hint="eastAsia"/>
        </w:rPr>
        <w:t>　　六、美好前景背后的风险</w:t>
      </w:r>
      <w:r>
        <w:rPr>
          <w:rFonts w:hint="eastAsia"/>
        </w:rPr>
        <w:br/>
      </w:r>
      <w:r>
        <w:rPr>
          <w:rFonts w:hint="eastAsia"/>
        </w:rPr>
        <w:t>　　1、系统集成经营模式的风险</w:t>
      </w:r>
      <w:r>
        <w:rPr>
          <w:rFonts w:hint="eastAsia"/>
        </w:rPr>
        <w:br/>
      </w:r>
      <w:r>
        <w:rPr>
          <w:rFonts w:hint="eastAsia"/>
        </w:rPr>
        <w:t>　　2、风电行业会否重蹈光伏产业的覆辙</w:t>
      </w:r>
      <w:r>
        <w:rPr>
          <w:rFonts w:hint="eastAsia"/>
        </w:rPr>
        <w:br/>
      </w:r>
      <w:r>
        <w:rPr>
          <w:rFonts w:hint="eastAsia"/>
        </w:rPr>
        <w:t>　　3、风机故障带来的赔付风险</w:t>
      </w:r>
      <w:r>
        <w:rPr>
          <w:rFonts w:hint="eastAsia"/>
        </w:rPr>
        <w:br/>
      </w:r>
      <w:r>
        <w:rPr>
          <w:rFonts w:hint="eastAsia"/>
        </w:rPr>
        <w:t>　　七、估值及投资策略</w:t>
      </w:r>
      <w:r>
        <w:rPr>
          <w:rFonts w:hint="eastAsia"/>
        </w:rPr>
        <w:br/>
      </w:r>
      <w:r>
        <w:rPr>
          <w:rFonts w:hint="eastAsia"/>
        </w:rPr>
        <w:t>　　1、财务估值</w:t>
      </w:r>
      <w:r>
        <w:rPr>
          <w:rFonts w:hint="eastAsia"/>
        </w:rPr>
        <w:br/>
      </w:r>
      <w:r>
        <w:rPr>
          <w:rFonts w:hint="eastAsia"/>
        </w:rPr>
        <w:t>　　2、投资策略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d82052da04fc1" w:history="1">
        <w:r>
          <w:rPr>
            <w:rStyle w:val="Hyperlink"/>
          </w:rPr>
          <w:t>金风科技投资价值分析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d82052da04fc1" w:history="1">
        <w:r>
          <w:rPr>
            <w:rStyle w:val="Hyperlink"/>
          </w:rPr>
          <w:t>https://www.20087.com/2008-02/R_jinfengkejitouzijiazhifenxiBaoGao.html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44f1f25414f6b" w:history="1">
      <w:r>
        <w:rPr>
          <w:rStyle w:val="Hyperlink"/>
        </w:rPr>
        <w:t>金风科技投资价值分析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jinfengkejitouzijiazhifenxiBaoGao.html" TargetMode="External" Id="Ra70d82052da0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jinfengkejitouzijiazhifenxiBaoGao.html" TargetMode="External" Id="R7e144f1f2541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2008-02-24T03:58:00Z</dcterms:created>
  <dcterms:modified xsi:type="dcterms:W3CDTF">2008-02-24T04:58:00Z</dcterms:modified>
  <dc:subject>金风科技投资价值分析</dc:subject>
  <dc:title>金风科技投资价值分析</dc:title>
  <cp:keywords>金风科技投资价值分析</cp:keywords>
  <dc:description>金风科技投资价值分析</dc:description>
</cp:coreProperties>
</file>