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c52ee765846b0" w:history="1">
              <w:r>
                <w:rPr>
                  <w:rStyle w:val="Hyperlink"/>
                </w:rPr>
                <w:t>2008年中国宏观经济行业研究报告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c52ee765846b0" w:history="1">
              <w:r>
                <w:rPr>
                  <w:rStyle w:val="Hyperlink"/>
                </w:rPr>
                <w:t>2008年中国宏观经济行业研究报告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c52ee765846b0" w:history="1">
                <w:r>
                  <w:rPr>
                    <w:rStyle w:val="Hyperlink"/>
                  </w:rPr>
                  <w:t>https://www.20087.com/2008-04/R_2008hongguanjingjiyanjiuBaoGao.html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宏观经济作为国家经济运行的总体反映，近年来随着全球经济一体化和技术进步而面临诸多挑战和机遇。当前宏观经济在经济增长、就业、物价稳定等方面不断优化，通过实施积极的财政政策和稳健的货币政策，保持了经济的平稳增长。随着国际贸易环境的变化，宏观经济在对外贸易、投资等方面的能力也得到了加强，通过推动贸易多元化、吸引外资等方式，提高了经济的开放性和竞争力。此外，随着数字经济的发展，宏观经济在数字化转型、产业结构升级等方面的能力也得到了提升，通过推动传统产业转型升级、培育新兴产业等方式，提高了经济的韧性和活力。</w:t>
      </w:r>
      <w:r>
        <w:rPr>
          <w:rFonts w:hint="eastAsia"/>
        </w:rPr>
        <w:br/>
      </w:r>
      <w:r>
        <w:rPr>
          <w:rFonts w:hint="eastAsia"/>
        </w:rPr>
        <w:t>　　未来，宏观经济作为国家经济运行的总体反映，近年来随着全球经济一体化和技术进步而面临诸多挑战和机遇。当前宏观经济在经济增长、就业、物价稳定等方面不断优化，通过实施积极的财政政策和稳健的货币政策，保持了经济的平稳增长。随着国际贸易环境的变化，宏观经济在对外贸易、投资等方面的能力也得到了加强，通过推动贸易多元化、吸引外资等方式，提高了经济的开放性和竞争力。此外，随着数字经济的发展，宏观经济在数字化转型、产业结构升级等方面的能力也得到了提升，通过推动传统产业转型升级、培育新兴产业等方式，提高了经济的韧性和活力。</w:t>
      </w:r>
      <w:r>
        <w:rPr>
          <w:rFonts w:hint="eastAsia"/>
        </w:rPr>
        <w:br/>
      </w:r>
      <w:r>
        <w:rPr>
          <w:rFonts w:hint="eastAsia"/>
        </w:rPr>
        <w:t>　　第一章 2007年宏观经济运行分析</w:t>
      </w:r>
      <w:r>
        <w:rPr>
          <w:rFonts w:hint="eastAsia"/>
        </w:rPr>
        <w:br/>
      </w:r>
      <w:r>
        <w:rPr>
          <w:rFonts w:hint="eastAsia"/>
        </w:rPr>
        <w:t>　　一、宏观调控政策效果显著</w:t>
      </w:r>
      <w:r>
        <w:rPr>
          <w:rFonts w:hint="eastAsia"/>
        </w:rPr>
        <w:br/>
      </w:r>
      <w:r>
        <w:rPr>
          <w:rFonts w:hint="eastAsia"/>
        </w:rPr>
        <w:t>　　（一）国民经济由加速增长转为稳定增长，增长结构有所优化</w:t>
      </w:r>
      <w:r>
        <w:rPr>
          <w:rFonts w:hint="eastAsia"/>
        </w:rPr>
        <w:br/>
      </w:r>
      <w:r>
        <w:rPr>
          <w:rFonts w:hint="eastAsia"/>
        </w:rPr>
        <w:t>　　（二）消费价格、房屋价格上涨较快，通胀压力增大</w:t>
      </w:r>
      <w:r>
        <w:rPr>
          <w:rFonts w:hint="eastAsia"/>
        </w:rPr>
        <w:br/>
      </w:r>
      <w:r>
        <w:rPr>
          <w:rFonts w:hint="eastAsia"/>
        </w:rPr>
        <w:t>　　（三）就业再就业工作成效显著</w:t>
      </w:r>
      <w:r>
        <w:rPr>
          <w:rFonts w:hint="eastAsia"/>
        </w:rPr>
        <w:br/>
      </w:r>
      <w:r>
        <w:rPr>
          <w:rFonts w:hint="eastAsia"/>
        </w:rPr>
        <w:t>　　（四）国际收支失衡持续加剧</w:t>
      </w:r>
      <w:r>
        <w:rPr>
          <w:rFonts w:hint="eastAsia"/>
        </w:rPr>
        <w:br/>
      </w:r>
      <w:r>
        <w:rPr>
          <w:rFonts w:hint="eastAsia"/>
        </w:rPr>
        <w:t>　　二、三大需求保持快速增长</w:t>
      </w:r>
      <w:r>
        <w:rPr>
          <w:rFonts w:hint="eastAsia"/>
        </w:rPr>
        <w:br/>
      </w:r>
      <w:r>
        <w:rPr>
          <w:rFonts w:hint="eastAsia"/>
        </w:rPr>
        <w:t>　　（一）市场销售增长较快，增速逐季走高</w:t>
      </w:r>
      <w:r>
        <w:rPr>
          <w:rFonts w:hint="eastAsia"/>
        </w:rPr>
        <w:br/>
      </w:r>
      <w:r>
        <w:rPr>
          <w:rFonts w:hint="eastAsia"/>
        </w:rPr>
        <w:t>　　（二）投资增幅略有回落，存在高位反弹压力</w:t>
      </w:r>
      <w:r>
        <w:rPr>
          <w:rFonts w:hint="eastAsia"/>
        </w:rPr>
        <w:br/>
      </w:r>
      <w:r>
        <w:rPr>
          <w:rFonts w:hint="eastAsia"/>
        </w:rPr>
        <w:t>　　（三）出口增速回落，进口增速加快，贸易顺差增速减缓</w:t>
      </w:r>
      <w:r>
        <w:rPr>
          <w:rFonts w:hint="eastAsia"/>
        </w:rPr>
        <w:br/>
      </w:r>
      <w:r>
        <w:rPr>
          <w:rFonts w:hint="eastAsia"/>
        </w:rPr>
        <w:t>　　三、政府、企业和居民收入实现较快增长，分享经济发展成果</w:t>
      </w:r>
      <w:r>
        <w:rPr>
          <w:rFonts w:hint="eastAsia"/>
        </w:rPr>
        <w:br/>
      </w:r>
      <w:r>
        <w:rPr>
          <w:rFonts w:hint="eastAsia"/>
        </w:rPr>
        <w:t>　　四、货币信贷增速仍然较快，流动性过剩依然突出</w:t>
      </w:r>
      <w:r>
        <w:rPr>
          <w:rFonts w:hint="eastAsia"/>
        </w:rPr>
        <w:br/>
      </w:r>
      <w:r>
        <w:rPr>
          <w:rFonts w:hint="eastAsia"/>
        </w:rPr>
        <w:t>　　第二章 经济运行中存在的矛盾及问题</w:t>
      </w:r>
      <w:r>
        <w:rPr>
          <w:rFonts w:hint="eastAsia"/>
        </w:rPr>
        <w:br/>
      </w:r>
      <w:r>
        <w:rPr>
          <w:rFonts w:hint="eastAsia"/>
        </w:rPr>
        <w:t>　　一、财政政策和货币政策实际操作偏松，经济长期在偏快与过热的边缘运行15</w:t>
      </w:r>
      <w:r>
        <w:rPr>
          <w:rFonts w:hint="eastAsia"/>
        </w:rPr>
        <w:br/>
      </w:r>
      <w:r>
        <w:rPr>
          <w:rFonts w:hint="eastAsia"/>
        </w:rPr>
        <w:t>　　二、资源类价格和税费改革相对滞后，节能减排形势仍然严峻</w:t>
      </w:r>
      <w:r>
        <w:rPr>
          <w:rFonts w:hint="eastAsia"/>
        </w:rPr>
        <w:br/>
      </w:r>
      <w:r>
        <w:rPr>
          <w:rFonts w:hint="eastAsia"/>
        </w:rPr>
        <w:t>　　三、资产价格上涨呈现泡沫增大现象，财富再分配扩大收入分配差距</w:t>
      </w:r>
      <w:r>
        <w:rPr>
          <w:rFonts w:hint="eastAsia"/>
        </w:rPr>
        <w:br/>
      </w:r>
      <w:r>
        <w:rPr>
          <w:rFonts w:hint="eastAsia"/>
        </w:rPr>
        <w:t>　　第三章 2008年经济发展形势预测</w:t>
      </w:r>
      <w:r>
        <w:rPr>
          <w:rFonts w:hint="eastAsia"/>
        </w:rPr>
        <w:br/>
      </w:r>
      <w:r>
        <w:rPr>
          <w:rFonts w:hint="eastAsia"/>
        </w:rPr>
        <w:t>　　一、国际经济环境</w:t>
      </w:r>
      <w:r>
        <w:rPr>
          <w:rFonts w:hint="eastAsia"/>
        </w:rPr>
        <w:br/>
      </w:r>
      <w:r>
        <w:rPr>
          <w:rFonts w:hint="eastAsia"/>
        </w:rPr>
        <w:t>　　二、国内经济环境</w:t>
      </w:r>
      <w:r>
        <w:rPr>
          <w:rFonts w:hint="eastAsia"/>
        </w:rPr>
        <w:br/>
      </w:r>
      <w:r>
        <w:rPr>
          <w:rFonts w:hint="eastAsia"/>
        </w:rPr>
        <w:t>　　三、2008年经济走势预测</w:t>
      </w:r>
      <w:r>
        <w:rPr>
          <w:rFonts w:hint="eastAsia"/>
        </w:rPr>
        <w:br/>
      </w:r>
      <w:r>
        <w:rPr>
          <w:rFonts w:hint="eastAsia"/>
        </w:rPr>
        <w:t>　　（一）经济增长稳中趋缓</w:t>
      </w:r>
      <w:r>
        <w:rPr>
          <w:rFonts w:hint="eastAsia"/>
        </w:rPr>
        <w:br/>
      </w:r>
      <w:r>
        <w:rPr>
          <w:rFonts w:hint="eastAsia"/>
        </w:rPr>
        <w:t>　　（二）消费品市场延续偏旺增长态势</w:t>
      </w:r>
      <w:r>
        <w:rPr>
          <w:rFonts w:hint="eastAsia"/>
        </w:rPr>
        <w:br/>
      </w:r>
      <w:r>
        <w:rPr>
          <w:rFonts w:hint="eastAsia"/>
        </w:rPr>
        <w:t>　　（三）固定资产投资增速将小幅回落</w:t>
      </w:r>
      <w:r>
        <w:rPr>
          <w:rFonts w:hint="eastAsia"/>
        </w:rPr>
        <w:br/>
      </w:r>
      <w:r>
        <w:rPr>
          <w:rFonts w:hint="eastAsia"/>
        </w:rPr>
        <w:t>　　（四）对外贸易顺差增速明显下降</w:t>
      </w:r>
      <w:r>
        <w:rPr>
          <w:rFonts w:hint="eastAsia"/>
        </w:rPr>
        <w:br/>
      </w:r>
      <w:r>
        <w:rPr>
          <w:rFonts w:hint="eastAsia"/>
        </w:rPr>
        <w:t>　　（五）物价涨幅趋稳</w:t>
      </w:r>
      <w:r>
        <w:rPr>
          <w:rFonts w:hint="eastAsia"/>
        </w:rPr>
        <w:br/>
      </w:r>
      <w:r>
        <w:rPr>
          <w:rFonts w:hint="eastAsia"/>
        </w:rPr>
        <w:t>　　第四章 中.智林.加强和改善宏观调控的政策建议</w:t>
      </w:r>
      <w:r>
        <w:rPr>
          <w:rFonts w:hint="eastAsia"/>
        </w:rPr>
        <w:br/>
      </w:r>
      <w:r>
        <w:rPr>
          <w:rFonts w:hint="eastAsia"/>
        </w:rPr>
        <w:t>　　一、财政政策稳健操作，财政支出结构进一步调整</w:t>
      </w:r>
      <w:r>
        <w:rPr>
          <w:rFonts w:hint="eastAsia"/>
        </w:rPr>
        <w:br/>
      </w:r>
      <w:r>
        <w:rPr>
          <w:rFonts w:hint="eastAsia"/>
        </w:rPr>
        <w:t>　　二、落实从紧的货币政策，更加灵活运用价格型政策工具</w:t>
      </w:r>
      <w:r>
        <w:rPr>
          <w:rFonts w:hint="eastAsia"/>
        </w:rPr>
        <w:br/>
      </w:r>
      <w:r>
        <w:rPr>
          <w:rFonts w:hint="eastAsia"/>
        </w:rPr>
        <w:t>　　三、引导人民币一揽子货币实际有效汇率小幅升值，提高人民币国际地位</w:t>
      </w:r>
      <w:r>
        <w:rPr>
          <w:rFonts w:hint="eastAsia"/>
        </w:rPr>
        <w:br/>
      </w:r>
      <w:r>
        <w:rPr>
          <w:rFonts w:hint="eastAsia"/>
        </w:rPr>
        <w:t>　　四、多管齐下抑制物价上涨，防止通货膨胀的长期化</w:t>
      </w:r>
      <w:r>
        <w:rPr>
          <w:rFonts w:hint="eastAsia"/>
        </w:rPr>
        <w:br/>
      </w:r>
      <w:r>
        <w:rPr>
          <w:rFonts w:hint="eastAsia"/>
        </w:rPr>
        <w:t>　　五、综合运用税收和价格等经济手段，控制高耗能产业的发展</w:t>
      </w:r>
      <w:r>
        <w:rPr>
          <w:rFonts w:hint="eastAsia"/>
        </w:rPr>
        <w:br/>
      </w:r>
      <w:r>
        <w:rPr>
          <w:rFonts w:hint="eastAsia"/>
        </w:rPr>
        <w:t>　　六、引导资金投向急需发展的薄弱环节30</w:t>
      </w:r>
      <w:r>
        <w:rPr>
          <w:rFonts w:hint="eastAsia"/>
        </w:rPr>
        <w:br/>
      </w:r>
      <w:r>
        <w:rPr>
          <w:rFonts w:hint="eastAsia"/>
        </w:rPr>
        <w:t>　　七、大力发展资本市场，引导社会资金更多支持科技创新</w:t>
      </w:r>
      <w:r>
        <w:rPr>
          <w:rFonts w:hint="eastAsia"/>
        </w:rPr>
        <w:br/>
      </w:r>
      <w:r>
        <w:rPr>
          <w:rFonts w:hint="eastAsia"/>
        </w:rPr>
        <w:t>　　八、加快进出口结构调整步伐，抑制贸易顺差的过快增长</w:t>
      </w:r>
      <w:r>
        <w:rPr>
          <w:rFonts w:hint="eastAsia"/>
        </w:rPr>
        <w:br/>
      </w:r>
      <w:r>
        <w:rPr>
          <w:rFonts w:hint="eastAsia"/>
        </w:rPr>
        <w:t>　　九、固定资产投资调控重在结构调整，继续加强房地产调控</w:t>
      </w:r>
      <w:r>
        <w:rPr>
          <w:rFonts w:hint="eastAsia"/>
        </w:rPr>
        <w:br/>
      </w:r>
      <w:r>
        <w:rPr>
          <w:rFonts w:hint="eastAsia"/>
        </w:rPr>
        <w:t>　　十、加大国家在社会保障和救济方面的支出</w:t>
      </w:r>
      <w:r>
        <w:rPr>
          <w:rFonts w:hint="eastAsia"/>
        </w:rPr>
        <w:br/>
      </w:r>
      <w:r>
        <w:rPr>
          <w:rFonts w:hint="eastAsia"/>
        </w:rPr>
        <w:t>　　十一、强化各项支农惠农政策，确保农民增产增收40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c52ee765846b0" w:history="1">
        <w:r>
          <w:rPr>
            <w:rStyle w:val="Hyperlink"/>
          </w:rPr>
          <w:t>2008年中国宏观经济行业研究报告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c52ee765846b0" w:history="1">
        <w:r>
          <w:rPr>
            <w:rStyle w:val="Hyperlink"/>
          </w:rPr>
          <w:t>https://www.20087.com/2008-04/R_2008hongguanjingjiyanjiuBaoGao.html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b4ad7b7214344" w:history="1">
      <w:r>
        <w:rPr>
          <w:rStyle w:val="Hyperlink"/>
        </w:rPr>
        <w:t>2008年中国宏观经济行业研究报告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ongguanjingjiyanjiuBaoGao.html" TargetMode="External" Id="R15cc52ee7658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ongguanjingjiyanjiuBaoGao.html" TargetMode="External" Id="R17bb4ad7b721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2008-04-30T01:29:00Z</dcterms:created>
  <dcterms:modified xsi:type="dcterms:W3CDTF">2008-04-30T02:29:00Z</dcterms:modified>
  <dc:subject>2008年中国宏观经济行业研究报告</dc:subject>
  <dc:title>2008年中国宏观经济行业研究报告</dc:title>
  <cp:keywords>2008年中国宏观经济行业研究报告</cp:keywords>
  <dc:description>2008年中国宏观经济行业研究报告</dc:description>
</cp:coreProperties>
</file>