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2e0e45fa14f7a" w:history="1">
              <w:r>
                <w:rPr>
                  <w:rStyle w:val="Hyperlink"/>
                </w:rPr>
                <w:t>2008年中国蔬菜、水果和坚果加工市场调查及投资分析报告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2e0e45fa14f7a" w:history="1">
              <w:r>
                <w:rPr>
                  <w:rStyle w:val="Hyperlink"/>
                </w:rPr>
                <w:t>2008年中国蔬菜、水果和坚果加工市场调查及投资分析报告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2e0e45fa14f7a" w:history="1">
                <w:r>
                  <w:rPr>
                    <w:rStyle w:val="Hyperlink"/>
                  </w:rPr>
                  <w:t>https://www.20087.com/2008-04/R_2008shucaishuiguohejianguojiagongshiBaoGao.html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蔬菜、水果和坚果加工行业发展状况分析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蔬菜、水果和坚果加工行业全球发展状况及趋势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2007年蔬菜、水果和坚果加工行业经济运行分析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2007年蔬菜、水果和坚果加工行业发展概况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2007年蔬菜、水果和坚果加工业产销状况分析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2007年蔬菜、水果和坚果加工业进出口情况分析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蔬菜、水果和坚果加工业成本费用分析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蔬菜、水果和坚果加工业资产负债状况分析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蔬菜、水果和坚果加工业资产运营状况分析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蔬菜、水果和坚果加工业获利能力分析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一、2003年-2007年行业销售利润率分析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蔬菜、水果和坚果加工业重点企业发展分析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蔬菜、水果和坚果加工行业产业投资分析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2008-2010年蔬菜、水果和坚果加工行业发展趋势预测及建议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2008-2008年蔬菜、水果和坚果加工行业发展趋势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[.中.智.林]行业企业应对策略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2003年-2007年蔬菜、水果和坚果加工业企业数量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2003年-2007年蔬菜、水果和坚果加工业从业人数分析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2003年-2007年蔬菜、水果和坚果加工业不同所有制从业人员比较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2003年-2007年蔬菜、水果和坚果加工业工业总产值分析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2007年蔬菜、水果和坚果加工业工业总产值前20位企业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2003年-2007年蔬菜、水果和坚果加工业销售收入分析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2007年蔬菜、水果和坚果加工业销售收入前20位企业对比</w:t>
      </w:r>
      <w:r>
        <w:rPr>
          <w:rFonts w:hint="eastAsia"/>
        </w:rPr>
        <w:br/>
      </w:r>
      <w:r>
        <w:rPr>
          <w:rFonts w:hint="eastAsia"/>
        </w:rPr>
        <w:t>　　2007年蔬菜、水果和坚果加工业产品销售份额集中度按企业分析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2007年蔬菜、水果和坚果加工业产品销售份额集中度按地区分析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2007年蔬菜、水果和坚果加工业产品销售份额集中度按城市分析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2007年蔬菜、水果和坚果加工业产品销售份额集中度按不同经济类型分析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2007年蔬菜、水果和坚果加工业产品销售份额集中度按不同规模分析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2007年蔬菜、水果和坚果加工业主要产品产成品情况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2007年蔬菜、水果和坚果加工业主要产品进口量值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2007年蔬菜、水果和坚果加工业主要产品出口量值</w:t>
      </w:r>
      <w:r>
        <w:rPr>
          <w:rFonts w:hint="eastAsia"/>
        </w:rPr>
        <w:br/>
      </w:r>
      <w:r>
        <w:rPr>
          <w:rFonts w:hint="eastAsia"/>
        </w:rPr>
        <w:t>　　2007年蔬菜、水果和坚果加工业1-12月各月产品进口情况</w:t>
      </w:r>
      <w:r>
        <w:rPr>
          <w:rFonts w:hint="eastAsia"/>
        </w:rPr>
        <w:br/>
      </w:r>
      <w:r>
        <w:rPr>
          <w:rFonts w:hint="eastAsia"/>
        </w:rPr>
        <w:t>　　2007年蔬菜、水果和坚果加工业1-12月各月产品出口情况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2007年蔬菜、水果和坚果加工业主要产品分国别进口情况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2007年蔬菜、水果和坚果加工业主要产品分国别出口情况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2007年蔬菜、水果和坚果加工业主要产品分地区进口情况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2007年蔬菜、水果和坚果加工业主要产品分地区出口情况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2003年-2007年蔬菜、水果和坚果加工业销售成本总额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2003年-2007年蔬菜、水果和坚果加工业销售成本率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2003年-2007年蔬菜、水果和坚果加工业销售费用总额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2003年-2007年蔬菜、水果和坚果加工业销售费用率分析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2003年-2007年蔬菜、水果和坚果加工业管理费用总额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2003年-2007年蔬菜、水果和坚果加工业管理费用率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2003年-2007年蔬菜、水果和坚果加工业财务费用总额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2003年-2007年蔬菜、水果和坚果加工业财务费用率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2003年-2007年蔬菜、水果和坚果加工业总资产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2007年蔬菜、水果和坚果加工业总资产规模前20位企业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2003年-2007年蔬菜、水果和坚果加工业总负债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2003年-2007年蔬菜、水果和坚果加工业资产负债率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2003年-2007年蔬菜、水果和坚果加工业总资产周转率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2003年-2007年蔬菜、水果和坚果加工业流动资产总额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2003年-2007年蔬菜、水果和坚果加工业流动资产周转率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2003年-2007年蔬菜、水果和坚果加工业应收账款总额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2003年-2007年蔬菜、水果和坚果加工业应收账款周转率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2003年-2007年蔬菜、水果和坚果加工业资本保值增值率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2003年-2007年蔬菜、水果和坚果加工业产成品资金占用率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2003年-2007年蔬菜、水果和坚果加工业利润总额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2003年-2007年蔬菜、水果和坚果加工业销售毛利率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2007年蔬菜、水果和坚果加工业不同规模企业销售毛利率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2003年-2007年蔬菜、水果和坚果加工业销售利润率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2007年蔬菜、水果和坚果加工业销售利润率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2003年-2007年蔬菜、水果和坚果加工业成本费用利润率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2003年-2007年蔬菜、水果和坚果加工业总资产利润率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2003年-2007年蔬菜、水果和坚果加工业净资产利润率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2007年蔬菜、水果和坚果加工业净资产利润率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2003年-2007年蔬菜、水果和坚果加工业产值利税率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2007年蔬菜、水果和坚果加工业不同规模企业产值利税率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2007年蔬菜、水果和坚果加工业企业地理位置分布</w:t>
      </w:r>
      <w:r>
        <w:rPr>
          <w:rFonts w:hint="eastAsia"/>
        </w:rPr>
        <w:br/>
      </w:r>
      <w:r>
        <w:rPr>
          <w:rFonts w:hint="eastAsia"/>
        </w:rPr>
        <w:t>　　2007年蔬菜、水果和坚果加工业企业总体同比经营情况</w:t>
      </w:r>
      <w:r>
        <w:rPr>
          <w:rFonts w:hint="eastAsia"/>
        </w:rPr>
        <w:br/>
      </w:r>
      <w:r>
        <w:rPr>
          <w:rFonts w:hint="eastAsia"/>
        </w:rPr>
        <w:t>　　2007年蔬菜、水果和坚果加工业企业总体盈利和财务情况</w:t>
      </w:r>
      <w:r>
        <w:rPr>
          <w:rFonts w:hint="eastAsia"/>
        </w:rPr>
        <w:br/>
      </w:r>
      <w:r>
        <w:rPr>
          <w:rFonts w:hint="eastAsia"/>
        </w:rPr>
        <w:t>　　青岛万福集团股份有限公司</w:t>
      </w:r>
      <w:r>
        <w:rPr>
          <w:rFonts w:hint="eastAsia"/>
        </w:rPr>
        <w:br/>
      </w:r>
      <w:r>
        <w:rPr>
          <w:rFonts w:hint="eastAsia"/>
        </w:rPr>
        <w:t>　　合肥华泰食品有限责任公司</w:t>
      </w:r>
      <w:r>
        <w:rPr>
          <w:rFonts w:hint="eastAsia"/>
        </w:rPr>
        <w:br/>
      </w:r>
      <w:r>
        <w:rPr>
          <w:rFonts w:hint="eastAsia"/>
        </w:rPr>
        <w:t>　　阳江喜之郎果冻制造有限公司</w:t>
      </w:r>
      <w:r>
        <w:rPr>
          <w:rFonts w:hint="eastAsia"/>
        </w:rPr>
        <w:br/>
      </w:r>
      <w:r>
        <w:rPr>
          <w:rFonts w:hint="eastAsia"/>
        </w:rPr>
        <w:t>　　威海市大洋酱菜有限责任公司</w:t>
      </w:r>
      <w:r>
        <w:rPr>
          <w:rFonts w:hint="eastAsia"/>
        </w:rPr>
        <w:br/>
      </w:r>
      <w:r>
        <w:rPr>
          <w:rFonts w:hint="eastAsia"/>
        </w:rPr>
        <w:t>　　南宁华侨投资区森景园食品有限公司</w:t>
      </w:r>
      <w:r>
        <w:rPr>
          <w:rFonts w:hint="eastAsia"/>
        </w:rPr>
        <w:br/>
      </w:r>
      <w:r>
        <w:rPr>
          <w:rFonts w:hint="eastAsia"/>
        </w:rPr>
        <w:t>　　烟台大远食品有限公司</w:t>
      </w:r>
      <w:r>
        <w:rPr>
          <w:rFonts w:hint="eastAsia"/>
        </w:rPr>
        <w:br/>
      </w:r>
      <w:r>
        <w:rPr>
          <w:rFonts w:hint="eastAsia"/>
        </w:rPr>
        <w:t>　　青岛东生集团股份有限公司</w:t>
      </w:r>
      <w:r>
        <w:rPr>
          <w:rFonts w:hint="eastAsia"/>
        </w:rPr>
        <w:br/>
      </w:r>
      <w:r>
        <w:rPr>
          <w:rFonts w:hint="eastAsia"/>
        </w:rPr>
        <w:t>　　三和（烟台）食品有限公司</w:t>
      </w:r>
      <w:r>
        <w:rPr>
          <w:rFonts w:hint="eastAsia"/>
        </w:rPr>
        <w:br/>
      </w:r>
      <w:r>
        <w:rPr>
          <w:rFonts w:hint="eastAsia"/>
        </w:rPr>
        <w:t>　　山东神大食品有限公司</w:t>
      </w:r>
      <w:r>
        <w:rPr>
          <w:rFonts w:hint="eastAsia"/>
        </w:rPr>
        <w:br/>
      </w:r>
      <w:r>
        <w:rPr>
          <w:rFonts w:hint="eastAsia"/>
        </w:rPr>
        <w:t>　　乳山泉源花生制品有限公司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2e0e45fa14f7a" w:history="1">
        <w:r>
          <w:rPr>
            <w:rStyle w:val="Hyperlink"/>
          </w:rPr>
          <w:t>2008年中国蔬菜、水果和坚果加工市场调查及投资分析报告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2e0e45fa14f7a" w:history="1">
        <w:r>
          <w:rPr>
            <w:rStyle w:val="Hyperlink"/>
          </w:rPr>
          <w:t>https://www.20087.com/2008-04/R_2008shucaishuiguohejianguojiagongshiBaoGao.html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e1348864f426b" w:history="1">
      <w:r>
        <w:rPr>
          <w:rStyle w:val="Hyperlink"/>
        </w:rPr>
        <w:t>2008年中国蔬菜、水果和坚果加工市场调查及投资分析报告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ucaishuiguohejianguojiagongshiBaoGao.html" TargetMode="External" Id="Rf9f2e0e45fa1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ucaishuiguohejianguojiagongshiBaoGao.html" TargetMode="External" Id="Rcc5e1348864f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2008-04-10T01:21:00Z</dcterms:created>
  <dcterms:modified xsi:type="dcterms:W3CDTF">2008-04-10T02:21:00Z</dcterms:modified>
  <dc:subject>2008年中国蔬菜、水果和坚果加工市场调查及投资分析报告</dc:subject>
  <dc:title>2008年中国蔬菜、水果和坚果加工市场调查及投资分析报告</dc:title>
  <cp:keywords>2008年中国蔬菜、水果和坚果加工市场调查及投资分析报告</cp:keywords>
  <dc:description>2008年中国蔬菜、水果和坚果加工市场调查及投资分析报告</dc:description>
</cp:coreProperties>
</file>