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ea744b6d42f9" w:history="1">
              <w:r>
                <w:rPr>
                  <w:rStyle w:val="Hyperlink"/>
                </w:rPr>
                <w:t>2008年1月27日-2月3日房地产金融周报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ea744b6d42f9" w:history="1">
              <w:r>
                <w:rPr>
                  <w:rStyle w:val="Hyperlink"/>
                </w:rPr>
                <w:t>2008年1月27日-2月3日房地产金融周报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5ea744b6d42f9" w:history="1">
                <w:r>
                  <w:rPr>
                    <w:rStyle w:val="Hyperlink"/>
                  </w:rPr>
                  <w:t>https://www.20087.com/2008-04/R_2008nian1yue27ri_2yue3rifangdichanjiBaoGao.html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1、国税总局公布《土地增值税清算鉴证业务准则》</w:t>
      </w:r>
      <w:r>
        <w:rPr>
          <w:rFonts w:hint="eastAsia"/>
        </w:rPr>
        <w:br/>
      </w:r>
      <w:r>
        <w:rPr>
          <w:rFonts w:hint="eastAsia"/>
        </w:rPr>
        <w:t>　　2、国土部：国际热钱刮起“圈地”风 提醒“换届效应”</w:t>
      </w:r>
      <w:r>
        <w:rPr>
          <w:rFonts w:hint="eastAsia"/>
        </w:rPr>
        <w:br/>
      </w:r>
      <w:r>
        <w:rPr>
          <w:rFonts w:hint="eastAsia"/>
        </w:rPr>
        <w:t>　　3、全国土地增值税清算工作将启动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1、一月房地产市场：消费者集体观 楼市离春天很远</w:t>
      </w:r>
      <w:r>
        <w:rPr>
          <w:rFonts w:hint="eastAsia"/>
        </w:rPr>
        <w:br/>
      </w:r>
      <w:r>
        <w:rPr>
          <w:rFonts w:hint="eastAsia"/>
        </w:rPr>
        <w:t>　　2、2007年房地产开发投资完成25280亿 增长加快</w:t>
      </w:r>
      <w:r>
        <w:rPr>
          <w:rFonts w:hint="eastAsia"/>
        </w:rPr>
        <w:br/>
      </w:r>
      <w:r>
        <w:rPr>
          <w:rFonts w:hint="eastAsia"/>
        </w:rPr>
        <w:t>　　3、沪商品住宅价格连续两周下滑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1、开发商排队等放贷 专家：新一轮行业"洗牌"在即</w:t>
      </w:r>
      <w:r>
        <w:rPr>
          <w:rFonts w:hint="eastAsia"/>
        </w:rPr>
        <w:br/>
      </w:r>
      <w:r>
        <w:rPr>
          <w:rFonts w:hint="eastAsia"/>
        </w:rPr>
        <w:t>　　2、2007年美国新房销售量创历史最大降幅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1、土地一级开发需防范三大风险</w:t>
      </w:r>
      <w:r>
        <w:rPr>
          <w:rFonts w:hint="eastAsia"/>
        </w:rPr>
        <w:br/>
      </w:r>
      <w:r>
        <w:rPr>
          <w:rFonts w:hint="eastAsia"/>
        </w:rPr>
        <w:t>　　2、北京市场：土地“饥饿”趋于缓解</w:t>
      </w:r>
      <w:r>
        <w:rPr>
          <w:rFonts w:hint="eastAsia"/>
        </w:rPr>
        <w:br/>
      </w:r>
      <w:r>
        <w:rPr>
          <w:rFonts w:hint="eastAsia"/>
        </w:rPr>
        <w:t>　　3、2007年全国招拍挂出让土地收入逾9000亿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1、第二套房审贷从严 房地产企业杠杆融资难再续</w:t>
      </w:r>
      <w:r>
        <w:rPr>
          <w:rFonts w:hint="eastAsia"/>
        </w:rPr>
        <w:br/>
      </w:r>
      <w:r>
        <w:rPr>
          <w:rFonts w:hint="eastAsia"/>
        </w:rPr>
        <w:t>　　2、地产股仍被广泛看好</w:t>
      </w:r>
      <w:r>
        <w:rPr>
          <w:rFonts w:hint="eastAsia"/>
        </w:rPr>
        <w:br/>
      </w:r>
      <w:r>
        <w:rPr>
          <w:rFonts w:hint="eastAsia"/>
        </w:rPr>
        <w:t>　　3、房市前景扑朔迷离银行信贷风险须警钟长鸣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1、最新白皮书：国内房企15年内将发生重大整合</w:t>
      </w:r>
      <w:r>
        <w:rPr>
          <w:rFonts w:hint="eastAsia"/>
        </w:rPr>
        <w:br/>
      </w:r>
      <w:r>
        <w:rPr>
          <w:rFonts w:hint="eastAsia"/>
        </w:rPr>
        <w:t>　　2、三大房产服务巨头进军青岛 竞争高端物业管理</w:t>
      </w:r>
      <w:r>
        <w:rPr>
          <w:rFonts w:hint="eastAsia"/>
        </w:rPr>
        <w:br/>
      </w:r>
      <w:r>
        <w:rPr>
          <w:rFonts w:hint="eastAsia"/>
        </w:rPr>
        <w:t>　　3、金地集团：携瑞银打造房地产投资平台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1、京城写字楼市场08年五大展望 核心商圈投资看好</w:t>
      </w:r>
      <w:r>
        <w:rPr>
          <w:rFonts w:hint="eastAsia"/>
        </w:rPr>
        <w:br/>
      </w:r>
      <w:r>
        <w:rPr>
          <w:rFonts w:hint="eastAsia"/>
        </w:rPr>
        <w:t>　　2、2008大话之楼市：京沪穗高房价难掉头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1、专家指出：08房价回归理性 上涨或将趋缓</w:t>
      </w:r>
      <w:r>
        <w:rPr>
          <w:rFonts w:hint="eastAsia"/>
        </w:rPr>
        <w:br/>
      </w:r>
      <w:r>
        <w:rPr>
          <w:rFonts w:hint="eastAsia"/>
        </w:rPr>
        <w:t>　　2、08投资中国八解 一线城市房价回落二线或再涨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ea744b6d42f9" w:history="1">
        <w:r>
          <w:rPr>
            <w:rStyle w:val="Hyperlink"/>
          </w:rPr>
          <w:t>2008年1月27日-2月3日房地产金融周报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5ea744b6d42f9" w:history="1">
        <w:r>
          <w:rPr>
            <w:rStyle w:val="Hyperlink"/>
          </w:rPr>
          <w:t>https://www.20087.com/2008-04/R_2008nian1yue27ri_2yue3rifangdichanjiBaoGao.html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cf852d9c49ff" w:history="1">
      <w:r>
        <w:rPr>
          <w:rStyle w:val="Hyperlink"/>
        </w:rPr>
        <w:t>2008年1月27日-2月3日房地产金融周报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1yue27ri_2yue3rifangdichanjiBaoGao.html" TargetMode="External" Id="Rec75ea744b6d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1yue27ri_2yue3rifangdichanjiBaoGao.html" TargetMode="External" Id="R99dbcf852d9c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2008-04-23T04:08:00Z</dcterms:created>
  <dcterms:modified xsi:type="dcterms:W3CDTF">2008-04-23T05:08:00Z</dcterms:modified>
  <dc:subject>2008年1月27日-2月3日房地产金融周报</dc:subject>
  <dc:title>2008年1月27日-2月3日房地产金融周报</dc:title>
  <cp:keywords>2008年1月27日-2月3日房地产金融周报</cp:keywords>
  <dc:description>2008年1月27日-2月3日房地产金融周报</dc:description>
</cp:coreProperties>
</file>