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b5bab6ad4eec" w:history="1">
              <w:r>
                <w:rPr>
                  <w:rStyle w:val="Hyperlink"/>
                </w:rPr>
                <w:t>2008年3月10日-3月16日房地产金融周报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b5bab6ad4eec" w:history="1">
              <w:r>
                <w:rPr>
                  <w:rStyle w:val="Hyperlink"/>
                </w:rPr>
                <w:t>2008年3月10日-3月16日房地产金融周报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5b5bab6ad4eec" w:history="1">
                <w:r>
                  <w:rPr>
                    <w:rStyle w:val="Hyperlink"/>
                  </w:rPr>
                  <w:t>https://www.20087.com/2008-04/R_2008nian3yue10ri_3yue16rifangdichanjBaoGao.html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1、国务院将组建“住房和城乡建设部”</w:t>
      </w:r>
      <w:r>
        <w:rPr>
          <w:rFonts w:hint="eastAsia"/>
        </w:rPr>
        <w:br/>
      </w:r>
      <w:r>
        <w:rPr>
          <w:rFonts w:hint="eastAsia"/>
        </w:rPr>
        <w:t>　　2、政府将进一步防止热钱炒中国楼市</w:t>
      </w:r>
      <w:r>
        <w:rPr>
          <w:rFonts w:hint="eastAsia"/>
        </w:rPr>
        <w:br/>
      </w:r>
      <w:r>
        <w:rPr>
          <w:rFonts w:hint="eastAsia"/>
        </w:rPr>
        <w:t>　　3、新政规定保障性住房税率优惠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1、京沪二手房市场成交量双双走低</w:t>
      </w:r>
      <w:r>
        <w:rPr>
          <w:rFonts w:hint="eastAsia"/>
        </w:rPr>
        <w:br/>
      </w:r>
      <w:r>
        <w:rPr>
          <w:rFonts w:hint="eastAsia"/>
        </w:rPr>
        <w:t>　　2、2月上海个人房贷新增逼近零点</w:t>
      </w:r>
      <w:r>
        <w:rPr>
          <w:rFonts w:hint="eastAsia"/>
        </w:rPr>
        <w:br/>
      </w:r>
      <w:r>
        <w:rPr>
          <w:rFonts w:hint="eastAsia"/>
        </w:rPr>
        <w:t>　　3、2007年住房公积金缴存规模再扩大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1、工业地产成为众多开发商未来发展方向</w:t>
      </w:r>
      <w:r>
        <w:rPr>
          <w:rFonts w:hint="eastAsia"/>
        </w:rPr>
        <w:br/>
      </w:r>
      <w:r>
        <w:rPr>
          <w:rFonts w:hint="eastAsia"/>
        </w:rPr>
        <w:t>　　2、去年800亿外资流入中国楼市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1、重庆市今年新推土地大多挂牌出让</w:t>
      </w:r>
      <w:r>
        <w:rPr>
          <w:rFonts w:hint="eastAsia"/>
        </w:rPr>
        <w:br/>
      </w:r>
      <w:r>
        <w:rPr>
          <w:rFonts w:hint="eastAsia"/>
        </w:rPr>
        <w:t>　　2、3月北京土地供应急速增加</w:t>
      </w:r>
      <w:r>
        <w:rPr>
          <w:rFonts w:hint="eastAsia"/>
        </w:rPr>
        <w:br/>
      </w:r>
      <w:r>
        <w:rPr>
          <w:rFonts w:hint="eastAsia"/>
        </w:rPr>
        <w:t>　　3、全国耕地95%以上已落实到户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1、解析北京房贷业务量大幅下滑</w:t>
      </w:r>
      <w:r>
        <w:rPr>
          <w:rFonts w:hint="eastAsia"/>
        </w:rPr>
        <w:br/>
      </w:r>
      <w:r>
        <w:rPr>
          <w:rFonts w:hint="eastAsia"/>
        </w:rPr>
        <w:t>　　2、地产企业尝试股权信托融资</w:t>
      </w:r>
      <w:r>
        <w:rPr>
          <w:rFonts w:hint="eastAsia"/>
        </w:rPr>
        <w:br/>
      </w:r>
      <w:r>
        <w:rPr>
          <w:rFonts w:hint="eastAsia"/>
        </w:rPr>
        <w:t>　　3、沪房地产股权交易活跃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1、上市房企07年业绩大增</w:t>
      </w:r>
      <w:r>
        <w:rPr>
          <w:rFonts w:hint="eastAsia"/>
        </w:rPr>
        <w:br/>
      </w:r>
      <w:r>
        <w:rPr>
          <w:rFonts w:hint="eastAsia"/>
        </w:rPr>
        <w:t>　　2、SOHO中国去年纯利增477%</w:t>
      </w:r>
      <w:r>
        <w:rPr>
          <w:rFonts w:hint="eastAsia"/>
        </w:rPr>
        <w:br/>
      </w:r>
      <w:r>
        <w:rPr>
          <w:rFonts w:hint="eastAsia"/>
        </w:rPr>
        <w:t>　　3、远洋地产逆市扩张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1、浅析经济型酒店亏损原因</w:t>
      </w:r>
      <w:r>
        <w:rPr>
          <w:rFonts w:hint="eastAsia"/>
        </w:rPr>
        <w:br/>
      </w:r>
      <w:r>
        <w:rPr>
          <w:rFonts w:hint="eastAsia"/>
        </w:rPr>
        <w:t>　　2、建设部重组凸显住房的重要性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1、关注两会之住房问题</w:t>
      </w:r>
      <w:r>
        <w:rPr>
          <w:rFonts w:hint="eastAsia"/>
        </w:rPr>
        <w:br/>
      </w:r>
      <w:r>
        <w:rPr>
          <w:rFonts w:hint="eastAsia"/>
        </w:rPr>
        <w:t>　　2、次贷危机警示国内楼市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b5bab6ad4eec" w:history="1">
        <w:r>
          <w:rPr>
            <w:rStyle w:val="Hyperlink"/>
          </w:rPr>
          <w:t>2008年3月10日-3月16日房地产金融周报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5b5bab6ad4eec" w:history="1">
        <w:r>
          <w:rPr>
            <w:rStyle w:val="Hyperlink"/>
          </w:rPr>
          <w:t>https://www.20087.com/2008-04/R_2008nian3yue10ri_3yue16rifangdichanjBaoGao.html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9c31bc85741c1" w:history="1">
      <w:r>
        <w:rPr>
          <w:rStyle w:val="Hyperlink"/>
        </w:rPr>
        <w:t>2008年3月10日-3月16日房地产金融周报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3yue10ri_3yue16rifangdichanjBaoGao.html" TargetMode="External" Id="Re3d5b5bab6ad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3yue10ri_3yue16rifangdichanjBaoGao.html" TargetMode="External" Id="R16b9c31bc85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2008-04-23T06:23:00Z</dcterms:created>
  <dcterms:modified xsi:type="dcterms:W3CDTF">2008-04-23T07:23:00Z</dcterms:modified>
  <dc:subject>2008年3月10日-3月16日房地产金融周报</dc:subject>
  <dc:title>2008年3月10日-3月16日房地产金融周报</dc:title>
  <cp:keywords>2008年3月10日-3月16日房地产金融周报</cp:keywords>
  <dc:description>2008年3月10日-3月16日房地产金融周报</dc:description>
</cp:coreProperties>
</file>