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5636ba91b413d" w:history="1">
              <w:r>
                <w:rPr>
                  <w:rStyle w:val="Hyperlink"/>
                </w:rPr>
                <w:t>2008年4月14日-4月20日房地产金融周报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5636ba91b413d" w:history="1">
              <w:r>
                <w:rPr>
                  <w:rStyle w:val="Hyperlink"/>
                </w:rPr>
                <w:t>2008年4月14日-4月20日房地产金融周报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5636ba91b413d" w:history="1">
                <w:r>
                  <w:rPr>
                    <w:rStyle w:val="Hyperlink"/>
                  </w:rPr>
                  <w:t>https://www.20087.com/2008-04/R_2008nian4yue14ri_4yue20rifangdichanjBaoGao.html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1、房企税收按≥20%的利润预缴税</w:t>
      </w:r>
      <w:r>
        <w:rPr>
          <w:rFonts w:hint="eastAsia"/>
        </w:rPr>
        <w:br/>
      </w:r>
      <w:r>
        <w:rPr>
          <w:rFonts w:hint="eastAsia"/>
        </w:rPr>
        <w:t>　　2、北京限价房销售方案公布</w:t>
      </w:r>
      <w:r>
        <w:rPr>
          <w:rFonts w:hint="eastAsia"/>
        </w:rPr>
        <w:br/>
      </w:r>
      <w:r>
        <w:rPr>
          <w:rFonts w:hint="eastAsia"/>
        </w:rPr>
        <w:t>　　二、运行数据</w:t>
      </w:r>
      <w:r>
        <w:rPr>
          <w:rFonts w:hint="eastAsia"/>
        </w:rPr>
        <w:br/>
      </w:r>
      <w:r>
        <w:rPr>
          <w:rFonts w:hint="eastAsia"/>
        </w:rPr>
        <w:t>　　1、一季度70大中城市房价同比涨11%</w:t>
      </w:r>
      <w:r>
        <w:rPr>
          <w:rFonts w:hint="eastAsia"/>
        </w:rPr>
        <w:br/>
      </w:r>
      <w:r>
        <w:rPr>
          <w:rFonts w:hint="eastAsia"/>
        </w:rPr>
        <w:t>　　2、北京楼市一季度供需双跌</w:t>
      </w:r>
      <w:r>
        <w:rPr>
          <w:rFonts w:hint="eastAsia"/>
        </w:rPr>
        <w:br/>
      </w:r>
      <w:r>
        <w:rPr>
          <w:rFonts w:hint="eastAsia"/>
        </w:rPr>
        <w:t>　　3、3月“国房景气指数”环比回落0.83个点</w:t>
      </w:r>
      <w:r>
        <w:rPr>
          <w:rFonts w:hint="eastAsia"/>
        </w:rPr>
        <w:br/>
      </w:r>
      <w:r>
        <w:rPr>
          <w:rFonts w:hint="eastAsia"/>
        </w:rPr>
        <w:t>　　三、行业要闻</w:t>
      </w:r>
      <w:r>
        <w:rPr>
          <w:rFonts w:hint="eastAsia"/>
        </w:rPr>
        <w:br/>
      </w:r>
      <w:r>
        <w:rPr>
          <w:rFonts w:hint="eastAsia"/>
        </w:rPr>
        <w:t>　　1、二手经济适用房新老政策区别对待</w:t>
      </w:r>
      <w:r>
        <w:rPr>
          <w:rFonts w:hint="eastAsia"/>
        </w:rPr>
        <w:br/>
      </w:r>
      <w:r>
        <w:rPr>
          <w:rFonts w:hint="eastAsia"/>
        </w:rPr>
        <w:t>　　2、农村户口可申请廉租房</w:t>
      </w:r>
      <w:r>
        <w:rPr>
          <w:rFonts w:hint="eastAsia"/>
        </w:rPr>
        <w:br/>
      </w:r>
      <w:r>
        <w:rPr>
          <w:rFonts w:hint="eastAsia"/>
        </w:rPr>
        <w:t>　　四、土地市场</w:t>
      </w:r>
      <w:r>
        <w:rPr>
          <w:rFonts w:hint="eastAsia"/>
        </w:rPr>
        <w:br/>
      </w:r>
      <w:r>
        <w:rPr>
          <w:rFonts w:hint="eastAsia"/>
        </w:rPr>
        <w:t>　　1、北京一季度土地量价齐涨</w:t>
      </w:r>
      <w:r>
        <w:rPr>
          <w:rFonts w:hint="eastAsia"/>
        </w:rPr>
        <w:br/>
      </w:r>
      <w:r>
        <w:rPr>
          <w:rFonts w:hint="eastAsia"/>
        </w:rPr>
        <w:t>　　2、61万亩耕地面积减速明显趋缓</w:t>
      </w:r>
      <w:r>
        <w:rPr>
          <w:rFonts w:hint="eastAsia"/>
        </w:rPr>
        <w:br/>
      </w:r>
      <w:r>
        <w:rPr>
          <w:rFonts w:hint="eastAsia"/>
        </w:rPr>
        <w:t>　　五、地产金融</w:t>
      </w:r>
      <w:r>
        <w:rPr>
          <w:rFonts w:hint="eastAsia"/>
        </w:rPr>
        <w:br/>
      </w:r>
      <w:r>
        <w:rPr>
          <w:rFonts w:hint="eastAsia"/>
        </w:rPr>
        <w:t>　　1、住房公积金覆盖面有待扩大</w:t>
      </w:r>
      <w:r>
        <w:rPr>
          <w:rFonts w:hint="eastAsia"/>
        </w:rPr>
        <w:br/>
      </w:r>
      <w:r>
        <w:rPr>
          <w:rFonts w:hint="eastAsia"/>
        </w:rPr>
        <w:t>　　2、转按揭加剧房地产市场泡沫</w:t>
      </w:r>
      <w:r>
        <w:rPr>
          <w:rFonts w:hint="eastAsia"/>
        </w:rPr>
        <w:br/>
      </w:r>
      <w:r>
        <w:rPr>
          <w:rFonts w:hint="eastAsia"/>
        </w:rPr>
        <w:t>　　3、一季度全款购房比例比07年同期上涨5个百分点</w:t>
      </w:r>
      <w:r>
        <w:rPr>
          <w:rFonts w:hint="eastAsia"/>
        </w:rPr>
        <w:br/>
      </w:r>
      <w:r>
        <w:rPr>
          <w:rFonts w:hint="eastAsia"/>
        </w:rPr>
        <w:t>　　六、企业新闻</w:t>
      </w:r>
      <w:r>
        <w:rPr>
          <w:rFonts w:hint="eastAsia"/>
        </w:rPr>
        <w:br/>
      </w:r>
      <w:r>
        <w:rPr>
          <w:rFonts w:hint="eastAsia"/>
        </w:rPr>
        <w:t>　　1、一季度招商地产净利少4成</w:t>
      </w:r>
      <w:r>
        <w:rPr>
          <w:rFonts w:hint="eastAsia"/>
        </w:rPr>
        <w:br/>
      </w:r>
      <w:r>
        <w:rPr>
          <w:rFonts w:hint="eastAsia"/>
        </w:rPr>
        <w:t>　　2、保利地产1季度净利润增253%</w:t>
      </w:r>
      <w:r>
        <w:rPr>
          <w:rFonts w:hint="eastAsia"/>
        </w:rPr>
        <w:br/>
      </w:r>
      <w:r>
        <w:rPr>
          <w:rFonts w:hint="eastAsia"/>
        </w:rPr>
        <w:t>　　七、分析预测</w:t>
      </w:r>
      <w:r>
        <w:rPr>
          <w:rFonts w:hint="eastAsia"/>
        </w:rPr>
        <w:br/>
      </w:r>
      <w:r>
        <w:rPr>
          <w:rFonts w:hint="eastAsia"/>
        </w:rPr>
        <w:t>　　1、房价具备理性回归条件</w:t>
      </w:r>
      <w:r>
        <w:rPr>
          <w:rFonts w:hint="eastAsia"/>
        </w:rPr>
        <w:br/>
      </w:r>
      <w:r>
        <w:rPr>
          <w:rFonts w:hint="eastAsia"/>
        </w:rPr>
        <w:t>　　2、北京房市奥运后不会大幅回落</w:t>
      </w:r>
      <w:r>
        <w:rPr>
          <w:rFonts w:hint="eastAsia"/>
        </w:rPr>
        <w:br/>
      </w:r>
      <w:r>
        <w:rPr>
          <w:rFonts w:hint="eastAsia"/>
        </w:rPr>
        <w:t>　　八、观点及结论</w:t>
      </w:r>
      <w:r>
        <w:rPr>
          <w:rFonts w:hint="eastAsia"/>
        </w:rPr>
        <w:br/>
      </w:r>
      <w:r>
        <w:rPr>
          <w:rFonts w:hint="eastAsia"/>
        </w:rPr>
        <w:t>　　1、房地产行业逐步走向规范化</w:t>
      </w:r>
      <w:r>
        <w:rPr>
          <w:rFonts w:hint="eastAsia"/>
        </w:rPr>
        <w:br/>
      </w:r>
      <w:r>
        <w:rPr>
          <w:rFonts w:hint="eastAsia"/>
        </w:rPr>
        <w:t>　　2、中国房地产商面临调控压力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5636ba91b413d" w:history="1">
        <w:r>
          <w:rPr>
            <w:rStyle w:val="Hyperlink"/>
          </w:rPr>
          <w:t>2008年4月14日-4月20日房地产金融周报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5636ba91b413d" w:history="1">
        <w:r>
          <w:rPr>
            <w:rStyle w:val="Hyperlink"/>
          </w:rPr>
          <w:t>https://www.20087.com/2008-04/R_2008nian4yue14ri_4yue20rifangdichanjBaoGao.html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6ccc0d3394e17" w:history="1">
      <w:r>
        <w:rPr>
          <w:rStyle w:val="Hyperlink"/>
        </w:rPr>
        <w:t>2008年4月14日-4月20日房地产金融周报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4yue14ri_4yue20rifangdichanjBaoGao.html" TargetMode="External" Id="R7e75636ba91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4yue14ri_4yue20rifangdichanjBaoGao.html" TargetMode="External" Id="R3c56ccc0d339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2008-04-23T06:31:00Z</dcterms:created>
  <dcterms:modified xsi:type="dcterms:W3CDTF">2008-04-23T07:31:00Z</dcterms:modified>
  <dc:subject>2008年4月14日-4月20日房地产金融周报</dc:subject>
  <dc:title>2008年4月14日-4月20日房地产金融周报</dc:title>
  <cp:keywords>2008年4月14日-4月20日房地产金融周报</cp:keywords>
  <dc:description>2008年4月14日-4月20日房地产金融周报</dc:description>
</cp:coreProperties>
</file>