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8015fc96e475b" w:history="1">
              <w:r>
                <w:rPr>
                  <w:rStyle w:val="Hyperlink"/>
                </w:rPr>
                <w:t>中国房地产发展研究与投融资咨询报告（2008）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8015fc96e475b" w:history="1">
              <w:r>
                <w:rPr>
                  <w:rStyle w:val="Hyperlink"/>
                </w:rPr>
                <w:t>中国房地产发展研究与投融资咨询报告（2008）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8015fc96e475b" w:history="1">
                <w:r>
                  <w:rPr>
                    <w:rStyle w:val="Hyperlink"/>
                  </w:rPr>
                  <w:t>https://www.20087.com/2008-05/R_zhongguofangdichanfazhanyanjiuyutourBaoGao.html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78015fc96e475b" w:history="1">
        <w:r>
          <w:rPr>
            <w:rStyle w:val="Hyperlink"/>
          </w:rPr>
          <w:t>中国房地产发展研究与投融资咨询报告（2008）</w:t>
        </w:r>
      </w:hyperlink>
      <w:r>
        <w:rPr>
          <w:rFonts w:hint="eastAsia"/>
        </w:rPr>
        <w:t>》形式动态研究报告（现成报告内容+客户指定内容+现时内容）报告作者产业发展研究课题组报告提示2007年国家针对房地产市场宏观调控政策频出，尤其是土地、金融、税收等政策的调整和严管，加上市场房屋价格出现的停滞或波动，使房地产开发企业、住房消费者对房地产市场发展趋势的认识更加模糊，代表性的观点有：我国的房地产市场已经到了拐点；房地产市场的冬天即将来临；房地产市场的春天还在等。我国房地产市场的政策走向究竟如何市场发展趋势如何企业如何应对土地、金融、税收等政策变化所带来的影响开拓新的融资渠道，企业在市场竞争中如何占有先机，扩大市场的份额这些问题对我国地产投资企业、房地产开发企业、中介服务机构都将迎来前所未有的挑战。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●我国房地产市场宏观调控政策</w:t>
      </w:r>
      <w:r>
        <w:rPr>
          <w:rFonts w:hint="eastAsia"/>
        </w:rPr>
        <w:br/>
      </w:r>
      <w:r>
        <w:rPr>
          <w:rFonts w:hint="eastAsia"/>
        </w:rPr>
        <w:t>　　●2008年房地产市场发展趋势</w:t>
      </w:r>
      <w:r>
        <w:rPr>
          <w:rFonts w:hint="eastAsia"/>
        </w:rPr>
        <w:br/>
      </w:r>
      <w:r>
        <w:rPr>
          <w:rFonts w:hint="eastAsia"/>
        </w:rPr>
        <w:t>　　●房地产金融政策与房地产企业融资创新</w:t>
      </w:r>
      <w:r>
        <w:rPr>
          <w:rFonts w:hint="eastAsia"/>
        </w:rPr>
        <w:br/>
      </w:r>
      <w:r>
        <w:rPr>
          <w:rFonts w:hint="eastAsia"/>
        </w:rPr>
        <w:t>　　●最新土地增值税政策下的税务应对策略与筹划方法</w:t>
      </w:r>
      <w:r>
        <w:rPr>
          <w:rFonts w:hint="eastAsia"/>
        </w:rPr>
        <w:br/>
      </w:r>
      <w:r>
        <w:rPr>
          <w:rFonts w:hint="eastAsia"/>
        </w:rPr>
        <w:t>　　●“一法两则”实施对房地产企业的影响及对策</w:t>
      </w:r>
      <w:r>
        <w:rPr>
          <w:rFonts w:hint="eastAsia"/>
        </w:rPr>
        <w:br/>
      </w:r>
      <w:r>
        <w:rPr>
          <w:rFonts w:hint="eastAsia"/>
        </w:rPr>
        <w:t>　　●对住房市场价格计算与市场需求变化分析</w:t>
      </w:r>
      <w:r>
        <w:rPr>
          <w:rFonts w:hint="eastAsia"/>
        </w:rPr>
        <w:br/>
      </w:r>
      <w:r>
        <w:rPr>
          <w:rFonts w:hint="eastAsia"/>
        </w:rPr>
        <w:t>　　●新形式下房地产开发投资模式变化与营销策略</w:t>
      </w:r>
      <w:r>
        <w:rPr>
          <w:rFonts w:hint="eastAsia"/>
        </w:rPr>
        <w:br/>
      </w:r>
      <w:r>
        <w:rPr>
          <w:rFonts w:hint="eastAsia"/>
        </w:rPr>
        <w:t>　　●商业地产的盈利模式和运营策略</w:t>
      </w:r>
      <w:r>
        <w:rPr>
          <w:rFonts w:hint="eastAsia"/>
        </w:rPr>
        <w:br/>
      </w:r>
      <w:r>
        <w:rPr>
          <w:rFonts w:hint="eastAsia"/>
        </w:rPr>
        <w:t>　　●房地产投资管理中项目、资本、管理的关系</w:t>
      </w:r>
      <w:r>
        <w:rPr>
          <w:rFonts w:hint="eastAsia"/>
        </w:rPr>
        <w:br/>
      </w:r>
      <w:r>
        <w:rPr>
          <w:rFonts w:hint="eastAsia"/>
        </w:rPr>
        <w:t>　　●90平方米中小套型住宅规划、设计和人居型住宅标准</w:t>
      </w:r>
      <w:r>
        <w:rPr>
          <w:rFonts w:hint="eastAsia"/>
        </w:rPr>
        <w:br/>
      </w:r>
      <w:r>
        <w:rPr>
          <w:rFonts w:hint="eastAsia"/>
        </w:rPr>
        <w:t>　　●土地调控政策下房地产企业的应对策略</w:t>
      </w:r>
      <w:r>
        <w:rPr>
          <w:rFonts w:hint="eastAsia"/>
        </w:rPr>
        <w:br/>
      </w:r>
      <w:r>
        <w:rPr>
          <w:rFonts w:hint="eastAsia"/>
        </w:rPr>
        <w:t>　　●土地开发的资金需求和融资渠道</w:t>
      </w:r>
      <w:r>
        <w:rPr>
          <w:rFonts w:hint="eastAsia"/>
        </w:rPr>
        <w:br/>
      </w:r>
      <w:r>
        <w:rPr>
          <w:rFonts w:hint="eastAsia"/>
        </w:rPr>
        <w:t>　　●典型项目成功融资案例分析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8015fc96e475b" w:history="1">
        <w:r>
          <w:rPr>
            <w:rStyle w:val="Hyperlink"/>
          </w:rPr>
          <w:t>中国房地产发展研究与投融资咨询报告（2008）</w:t>
        </w:r>
      </w:hyperlink>
      <w:r>
        <w:rPr>
          <w:color w:val="C00000"/>
        </w:rPr>
        <w:t>》，报告编号：</w:t>
      </w:r>
      <w:r>
        <w:rPr>
          <w:rFonts w:hint="eastAsia"/>
          <w:color w:val="C00000"/>
        </w:rPr>
        <w:t>02A2557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8015fc96e475b" w:history="1">
        <w:r>
          <w:rPr>
            <w:rStyle w:val="Hyperlink"/>
          </w:rPr>
          <w:t>https://www.20087.com/2008-05/R_zhongguofangdichanfazhanyanjiuyutourBaoGao.html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8347c2d9a4dfb" w:history="1">
      <w:r>
        <w:rPr>
          <w:rStyle w:val="Hyperlink"/>
        </w:rPr>
        <w:t>中国房地产发展研究与投融资咨询报告（2008）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fangdichanfazhanyanjiuyutourBaoGao.html" TargetMode="External" Id="R1f78015fc96e475b" /></Relationships>
</file>

<file path=word/_rels/header2.xml.rels>&#65279;<?xml version="1.0" encoding="utf-8"?><Relationships xmlns="http://schemas.openxmlformats.org/package/2006/relationships"><Relationship Type="http://schemas.openxmlformats.org/officeDocument/2006/relationships/hyperlink" Target="https://www.20087.com/2008-05/R_zhongguofangdichanfazhanyanjiuyutourBaoGao.html" TargetMode="External" Id="R6ee8347c2d9a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2008-05-29T03:00:00Z</dcterms:created>
  <dcterms:modified xsi:type="dcterms:W3CDTF">2008-05-29T04:00:00Z</dcterms:modified>
  <dc:subject>中国房地产发展研究与投融资咨询报告（2008）</dc:subject>
  <dc:title>中国房地产发展研究与投融资咨询报告（2008）</dc:title>
  <cp:keywords>中国房地产发展研究与投融资咨询报告（2008）</cp:keywords>
  <dc:description>中国房地产发展研究与投融资咨询报告（2008）</dc:description>
</cp:coreProperties>
</file>