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d697b735341d3" w:history="1">
              <w:r>
                <w:rPr>
                  <w:rStyle w:val="Hyperlink"/>
                </w:rPr>
                <w:t>灾难中崛起的钢铁巨人</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d697b735341d3" w:history="1">
              <w:r>
                <w:rPr>
                  <w:rStyle w:val="Hyperlink"/>
                </w:rPr>
                <w:t>灾难中崛起的钢铁巨人</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5d697b735341d3" w:history="1">
                <w:r>
                  <w:rPr>
                    <w:rStyle w:val="Hyperlink"/>
                  </w:rPr>
                  <w:t>https://www.20087.com/2008-05/R_zainanzhongzuoqidegangtiejurenBaoGao.html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研究背景在大地震之后，该集团通过整合旗下钢铁资产已经日益临近。这个时候，该整合计划的目标公司面对灾害影响以及市场压力，其表现如此强势确实值得投资者关注。</w:t>
      </w:r>
      <w:r>
        <w:rPr>
          <w:rFonts w:hint="eastAsia"/>
        </w:rPr>
        <w:br/>
      </w:r>
      <w:r>
        <w:rPr>
          <w:rFonts w:hint="eastAsia"/>
        </w:rPr>
        <w:t>　　研究目的分析在正常经营情况下，该集团整合后的投资价值。并针对地震对公司产生的影响进行投资价值的研判。</w:t>
      </w:r>
      <w:r>
        <w:rPr>
          <w:rFonts w:hint="eastAsia"/>
        </w:rPr>
        <w:br/>
      </w:r>
      <w:r>
        <w:rPr>
          <w:rFonts w:hint="eastAsia"/>
        </w:rPr>
        <w:t>　　《</w:t>
      </w:r>
      <w:hyperlink r:id="R815d697b735341d3" w:history="1">
        <w:r>
          <w:rPr>
            <w:rStyle w:val="Hyperlink"/>
          </w:rPr>
          <w:t>灾难中崛起的钢铁巨人</w:t>
        </w:r>
      </w:hyperlink>
      <w:r>
        <w:rPr>
          <w:rFonts w:hint="eastAsia"/>
        </w:rPr>
        <w:t>》概览</w:t>
      </w:r>
      <w:r>
        <w:rPr>
          <w:rFonts w:hint="eastAsia"/>
        </w:rPr>
        <w:br/>
      </w:r>
      <w:r>
        <w:rPr>
          <w:rFonts w:hint="eastAsia"/>
        </w:rPr>
        <w:t>　　《</w:t>
      </w:r>
      <w:hyperlink r:id="R815d697b735341d3" w:history="1">
        <w:r>
          <w:rPr>
            <w:rStyle w:val="Hyperlink"/>
          </w:rPr>
          <w:t>灾难中崛起的钢铁巨人</w:t>
        </w:r>
      </w:hyperlink>
      <w:r>
        <w:rPr>
          <w:rFonts w:hint="eastAsia"/>
        </w:rPr>
        <w:t>》全文共11000余字，图表6张，表格7张，财务数据取值截止到2007年四季度。</w:t>
      </w:r>
      <w:r>
        <w:rPr>
          <w:rFonts w:hint="eastAsia"/>
        </w:rPr>
        <w:br/>
      </w:r>
      <w:r>
        <w:rPr>
          <w:rFonts w:hint="eastAsia"/>
        </w:rPr>
        <w:t>　　下载文件为PDF格式，请客户用PDF查看工具打开查阅PDF阅读工具下载</w:t>
      </w:r>
      <w:r>
        <w:rPr>
          <w:rFonts w:hint="eastAsia"/>
        </w:rPr>
        <w:br/>
      </w:r>
      <w:r>
        <w:rPr>
          <w:rFonts w:hint="eastAsia"/>
        </w:rPr>
        <w:t>　　通过相关资料的收集和对整个钒铁市场及原材料市场等对方面初步判断，我们认为该集团因自主资源而形成的钒铁产品高毛利率、下游市场钒铁需求的不断增加、持续看涨的产品价格等多方面因素都使公司极具投资价值。</w:t>
      </w:r>
      <w:r>
        <w:rPr>
          <w:rFonts w:hint="eastAsia"/>
        </w:rPr>
        <w:br/>
      </w:r>
      <w:r>
        <w:rPr>
          <w:rFonts w:hint="eastAsia"/>
        </w:rPr>
        <w:t>　　该集团主要从事热轧板、钒铁制品及钛制品的生产和销售，在四川和广东两地市场占有率较高。而公司最大的亮点即是目前已经达到规模生产的钒铁制品以及正在大力发展的钛制品，这两项产品目前具备较高的毛利率。</w:t>
      </w:r>
      <w:r>
        <w:rPr>
          <w:rFonts w:hint="eastAsia"/>
        </w:rPr>
        <w:br/>
      </w:r>
      <w:r>
        <w:rPr>
          <w:rFonts w:hint="eastAsia"/>
        </w:rPr>
        <w:t>　　我们认为通过该集团本次非公开发行购买资产暨吸收合并，公司将整合集团内部包括钢铁、钒、钛及矿产资源在内的全部主业资产。这明显有助于完善公司产业链和扩大经营规模，并有助于公司通过内部资产和业务整合带来的协同效应提升盈利水平、保证公司的持续发展能力。</w:t>
      </w:r>
      <w:r>
        <w:rPr>
          <w:rFonts w:hint="eastAsia"/>
        </w:rPr>
        <w:br/>
      </w:r>
      <w:r>
        <w:rPr>
          <w:rFonts w:hint="eastAsia"/>
        </w:rPr>
        <w:t>　　该集团在整合后将具备从资源自给到金属冶炼及金属深加工多样化的冶炼及化工产业链。这将会是公司的成长性及经营形成良好的自身循环机制。这在经营效益上的表现为抗周期性加强以及盈利能力稳步增长。同时考虑到钒钛两类产品未来的需求上涨，我们认为从估值上判断的话，可以考虑给予传统产业一个估值溢价并对增长型的钒钛产业进行PEG估值后再按权数相加得到公司的每股基本价值。</w:t>
      </w:r>
      <w:r>
        <w:rPr>
          <w:rFonts w:hint="eastAsia"/>
        </w:rPr>
        <w:br/>
      </w:r>
      <w:r>
        <w:rPr>
          <w:rFonts w:hint="eastAsia"/>
        </w:rPr>
        <w:t>　　一、具备明确投资价值 5</w:t>
      </w:r>
      <w:r>
        <w:rPr>
          <w:rFonts w:hint="eastAsia"/>
        </w:rPr>
        <w:br/>
      </w:r>
      <w:r>
        <w:rPr>
          <w:rFonts w:hint="eastAsia"/>
        </w:rPr>
        <w:t>　　1、投资亮点突出</w:t>
      </w:r>
      <w:r>
        <w:rPr>
          <w:rFonts w:hint="eastAsia"/>
        </w:rPr>
        <w:br/>
      </w:r>
      <w:r>
        <w:rPr>
          <w:rFonts w:hint="eastAsia"/>
        </w:rPr>
        <w:t>　　（1）集团在我国钢铁业极具竞争力</w:t>
      </w:r>
      <w:r>
        <w:rPr>
          <w:rFonts w:hint="eastAsia"/>
        </w:rPr>
        <w:br/>
      </w:r>
      <w:r>
        <w:rPr>
          <w:rFonts w:hint="eastAsia"/>
        </w:rPr>
        <w:t>　　（2）钒、钛是未来的明星金属</w:t>
      </w:r>
      <w:r>
        <w:rPr>
          <w:rFonts w:hint="eastAsia"/>
        </w:rPr>
        <w:br/>
      </w:r>
      <w:r>
        <w:rPr>
          <w:rFonts w:hint="eastAsia"/>
        </w:rPr>
        <w:t>　　（3）主营业务毛利水平较高</w:t>
      </w:r>
      <w:r>
        <w:rPr>
          <w:rFonts w:hint="eastAsia"/>
        </w:rPr>
        <w:br/>
      </w:r>
      <w:r>
        <w:rPr>
          <w:rFonts w:hint="eastAsia"/>
        </w:rPr>
        <w:t>　　2、重轨及热轧板市场稳定</w:t>
      </w:r>
      <w:r>
        <w:rPr>
          <w:rFonts w:hint="eastAsia"/>
        </w:rPr>
        <w:br/>
      </w:r>
      <w:r>
        <w:rPr>
          <w:rFonts w:hint="eastAsia"/>
        </w:rPr>
        <w:t>　　3、钒、钛是未来公司发展的要素</w:t>
      </w:r>
      <w:r>
        <w:rPr>
          <w:rFonts w:hint="eastAsia"/>
        </w:rPr>
        <w:br/>
      </w:r>
      <w:r>
        <w:rPr>
          <w:rFonts w:hint="eastAsia"/>
        </w:rPr>
        <w:t>　　（1）自主资源成为钒产品发展基石</w:t>
      </w:r>
      <w:r>
        <w:rPr>
          <w:rFonts w:hint="eastAsia"/>
        </w:rPr>
        <w:br/>
      </w:r>
      <w:r>
        <w:rPr>
          <w:rFonts w:hint="eastAsia"/>
        </w:rPr>
        <w:t>　　（2）技术壁垒造就竞争优势</w:t>
      </w:r>
      <w:r>
        <w:rPr>
          <w:rFonts w:hint="eastAsia"/>
        </w:rPr>
        <w:br/>
      </w:r>
      <w:r>
        <w:rPr>
          <w:rFonts w:hint="eastAsia"/>
        </w:rPr>
        <w:t>　　（3）价格上涨贡献远期收益</w:t>
      </w:r>
      <w:r>
        <w:rPr>
          <w:rFonts w:hint="eastAsia"/>
        </w:rPr>
        <w:br/>
      </w:r>
      <w:r>
        <w:rPr>
          <w:rFonts w:hint="eastAsia"/>
        </w:rPr>
        <w:t>　　4、公司盈利增长预估 12 '</w:t>
      </w:r>
      <w:r>
        <w:rPr>
          <w:rFonts w:hint="eastAsia"/>
        </w:rPr>
        <w:br/>
      </w:r>
      <w:r>
        <w:rPr>
          <w:rFonts w:hint="eastAsia"/>
        </w:rPr>
        <w:t>　　二、集团整合将重塑公司价值 13</w:t>
      </w:r>
      <w:r>
        <w:rPr>
          <w:rFonts w:hint="eastAsia"/>
        </w:rPr>
        <w:br/>
      </w:r>
      <w:r>
        <w:rPr>
          <w:rFonts w:hint="eastAsia"/>
        </w:rPr>
        <w:t>　　1、整合方案对公司将会产生较大变化</w:t>
      </w:r>
      <w:r>
        <w:rPr>
          <w:rFonts w:hint="eastAsia"/>
        </w:rPr>
        <w:br/>
      </w:r>
      <w:r>
        <w:rPr>
          <w:rFonts w:hint="eastAsia"/>
        </w:rPr>
        <w:t>　　2、整合后的公司具备成长优势</w:t>
      </w:r>
      <w:r>
        <w:rPr>
          <w:rFonts w:hint="eastAsia"/>
        </w:rPr>
        <w:br/>
      </w:r>
      <w:r>
        <w:rPr>
          <w:rFonts w:hint="eastAsia"/>
        </w:rPr>
        <w:t>　　（1）溢价来源于资源优势</w:t>
      </w:r>
      <w:r>
        <w:rPr>
          <w:rFonts w:hint="eastAsia"/>
        </w:rPr>
        <w:br/>
      </w:r>
      <w:r>
        <w:rPr>
          <w:rFonts w:hint="eastAsia"/>
        </w:rPr>
        <w:t>　　（2）整合提供钒钛产业发展机遇</w:t>
      </w:r>
      <w:r>
        <w:rPr>
          <w:rFonts w:hint="eastAsia"/>
        </w:rPr>
        <w:br/>
      </w:r>
      <w:r>
        <w:rPr>
          <w:rFonts w:hint="eastAsia"/>
        </w:rPr>
        <w:t>　　（3）溢价给予标准</w:t>
      </w:r>
      <w:r>
        <w:rPr>
          <w:rFonts w:hint="eastAsia"/>
        </w:rPr>
        <w:br/>
      </w:r>
      <w:r>
        <w:rPr>
          <w:rFonts w:hint="eastAsia"/>
        </w:rPr>
        <w:t>　　3、整合后的公司价值测算</w:t>
      </w:r>
      <w:r>
        <w:rPr>
          <w:rFonts w:hint="eastAsia"/>
        </w:rPr>
        <w:br/>
      </w:r>
      <w:r>
        <w:rPr>
          <w:rFonts w:hint="eastAsia"/>
        </w:rPr>
        <w:t>　　三、区域性灾害对公司产生的影响及策略</w:t>
      </w:r>
      <w:r>
        <w:rPr>
          <w:rFonts w:hint="eastAsia"/>
        </w:rPr>
        <w:br/>
      </w:r>
      <w:r>
        <w:rPr>
          <w:rFonts w:hint="eastAsia"/>
        </w:rPr>
        <w:t>　　1、灾害对集团的影响有限</w:t>
      </w:r>
      <w:r>
        <w:rPr>
          <w:rFonts w:hint="eastAsia"/>
        </w:rPr>
        <w:br/>
      </w:r>
      <w:r>
        <w:rPr>
          <w:rFonts w:hint="eastAsia"/>
        </w:rPr>
        <w:t>　　2、板块恐慌性抛售被全部承接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d697b735341d3" w:history="1">
        <w:r>
          <w:rPr>
            <w:rStyle w:val="Hyperlink"/>
          </w:rPr>
          <w:t>灾难中崛起的钢铁巨人</w:t>
        </w:r>
      </w:hyperlink>
      <w:r>
        <w:rPr>
          <w:color w:val="C00000"/>
        </w:rPr>
        <w:t>》，报告编号：</w:t>
      </w:r>
      <w:r>
        <w:rPr>
          <w:rFonts w:hint="eastAsia"/>
          <w:color w:val="C00000"/>
        </w:rPr>
        <w:t>0229853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5d697b735341d3" w:history="1">
        <w:r>
          <w:rPr>
            <w:rStyle w:val="Hyperlink"/>
          </w:rPr>
          <w:t>https://www.20087.com/2008-05/R_zainanzhongzuoqidegangtiejurenBaoGao.html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9cd4e4e2624df6" w:history="1">
      <w:r>
        <w:rPr>
          <w:rStyle w:val="Hyperlink"/>
        </w:rPr>
        <w:t>灾难中崛起的钢铁巨人</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zainanzhongzuoqidegangtiejurenBaoGao.html" TargetMode="External" Id="R815d697b735341d3" /></Relationships>
</file>

<file path=word/_rels/header2.xml.rels>&#65279;<?xml version="1.0" encoding="utf-8"?><Relationships xmlns="http://schemas.openxmlformats.org/package/2006/relationships"><Relationship Type="http://schemas.openxmlformats.org/officeDocument/2006/relationships/hyperlink" Target="https://www.20087.com/2008-05/R_zainanzhongzuoqidegangtiejurenBaoGao.html" TargetMode="External" Id="Rd39cd4e4e262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2008-05-28T07:21:00Z</dcterms:created>
  <dcterms:modified xsi:type="dcterms:W3CDTF">2008-05-28T08:21:00Z</dcterms:modified>
  <dc:subject>灾难中崛起的钢铁巨人</dc:subject>
  <dc:title>灾难中崛起的钢铁巨人</dc:title>
  <cp:keywords>灾难中崛起的钢铁巨人</cp:keywords>
  <dc:description>灾难中崛起的钢铁巨人</dc:description>
</cp:coreProperties>
</file>