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71376c7b44a81" w:history="1">
              <w:r>
                <w:rPr>
                  <w:rStyle w:val="Hyperlink"/>
                </w:rPr>
                <w:t>2007－2008年跨国半导体企业在华经营战略与投资发展研究年度报告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71376c7b44a81" w:history="1">
              <w:r>
                <w:rPr>
                  <w:rStyle w:val="Hyperlink"/>
                </w:rPr>
                <w:t>2007－2008年跨国半导体企业在华经营战略与投资发展研究年度报告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71376c7b44a81" w:history="1">
                <w:r>
                  <w:rPr>
                    <w:rStyle w:val="Hyperlink"/>
                  </w:rPr>
                  <w:t>https://www.20087.com/2008-05/R_2007_2008niankuaguobandaotiqiyezaihuBaoGao.html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受次债危机的影响，全球半导体市场增速趋缓，半导体制造、封装及测试设备销售情况略低于2006年。其中，北美、日本及欧洲半导体设备市场出现下滑。但是在包括中国台湾省在内的中国半导体产业，市场销售却呈现了持续的高速增长，增速达25%左右，这主要得益于日益增长的中国经济带来的对半导体产业的强大需求，同时也得益于中国政府推行的积极产业政策。半导体产业的转移趋势更为明显，在中国半导体市场，跨国公司主导的产业格局未能出现明显的改变。</w:t>
      </w:r>
      <w:r>
        <w:rPr>
          <w:rFonts w:hint="eastAsia"/>
        </w:rPr>
        <w:br/>
      </w:r>
      <w:r>
        <w:rPr>
          <w:rFonts w:hint="eastAsia"/>
        </w:rPr>
        <w:t>　　但跨国半导体企业在营同时也面临一系列的困难和挑战。半导体产业下游需求和价格变动等外在扰动因素、产业技术升级等内在扰动因素对跨国半导体企业在营带来了挑战，同时，半导体产业的竞争日趋激烈，各大跨国半导体厂商为了提升在营的本土化优势，并把本土化融入到国际化的产业布局之中，纷纷调整在华投资布局和发展战略，在投入、研发、营销、人力资源等方面出现了一些新的动向。</w:t>
      </w:r>
      <w:r>
        <w:rPr>
          <w:rFonts w:hint="eastAsia"/>
        </w:rPr>
        <w:br/>
      </w:r>
      <w:r>
        <w:rPr>
          <w:rFonts w:hint="eastAsia"/>
        </w:rPr>
        <w:t>　　发布的《2007－2008年跨国半导体企业在营战略与投资发展研究年度报告》，准确把握跨国半导体企业在华的经营战略，协助国内外半导体企业洞察半导体市场未来的变革，从以下方面帮助厂商、投资者更精确地把握跨国半导体企业在华竞争战略的脉动，为更多的跨国半导体企业和本土半导体企业带来新的启发。</w:t>
      </w:r>
      <w:r>
        <w:rPr>
          <w:rFonts w:hint="eastAsia"/>
        </w:rPr>
        <w:br/>
      </w:r>
      <w:r>
        <w:rPr>
          <w:rFonts w:hint="eastAsia"/>
        </w:rPr>
        <w:t>　　准确的市场描述数据，从市场规模、竞争格局、品牌结构等多个角度刻画年度发展变化，洞察行业发展动向。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跨国半导体企业2007年在华竞争表现，并从研发策略、研发方向、研发投入、研发布局、品牌策略、产品策略、渠道策略、价格策略、服务策略、员工管理、员工激励、员工培训与发展等多个维度总结跨国企业在华竞争战略，评点其市场领先秘诀。</w:t>
      </w:r>
      <w:r>
        <w:rPr>
          <w:rFonts w:hint="eastAsia"/>
        </w:rPr>
        <w:br/>
      </w:r>
      <w:r>
        <w:rPr>
          <w:rFonts w:hint="eastAsia"/>
        </w:rPr>
        <w:t>　　深入剖析主要跨国半导体企业的重大战略举措，如它们的研发定位、服务定位、产品定位、人力资源管理策略，并从研发、营销、人力资源三大维度对比评价它们的竞争战略。</w:t>
      </w:r>
      <w:r>
        <w:rPr>
          <w:rFonts w:hint="eastAsia"/>
        </w:rPr>
        <w:br/>
      </w:r>
      <w:r>
        <w:rPr>
          <w:rFonts w:hint="eastAsia"/>
        </w:rPr>
        <w:t>　　结合跨国半导体企业在华竞争战略的研究结论，为报告用户提供战略决策支撑。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一、半导体行业发展现状与趋势</w:t>
      </w:r>
      <w:r>
        <w:rPr>
          <w:rFonts w:hint="eastAsia"/>
        </w:rPr>
        <w:br/>
      </w:r>
      <w:r>
        <w:rPr>
          <w:rFonts w:hint="eastAsia"/>
        </w:rPr>
        <w:t>　　（一） 2007年全球半导体行业概况</w:t>
      </w:r>
      <w:r>
        <w:rPr>
          <w:rFonts w:hint="eastAsia"/>
        </w:rPr>
        <w:br/>
      </w:r>
      <w:r>
        <w:rPr>
          <w:rFonts w:hint="eastAsia"/>
        </w:rPr>
        <w:t>　　（二） 2007年中国半导体行业概况</w:t>
      </w:r>
      <w:r>
        <w:rPr>
          <w:rFonts w:hint="eastAsia"/>
        </w:rPr>
        <w:br/>
      </w:r>
      <w:r>
        <w:rPr>
          <w:rFonts w:hint="eastAsia"/>
        </w:rPr>
        <w:t>　　（三） 中国半导体行业发展趋势</w:t>
      </w:r>
      <w:r>
        <w:rPr>
          <w:rFonts w:hint="eastAsia"/>
        </w:rPr>
        <w:br/>
      </w:r>
      <w:r>
        <w:rPr>
          <w:rFonts w:hint="eastAsia"/>
        </w:rPr>
        <w:t>　　二、跨国半导体企业在华投资与经营现状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三、跨国半导体企业在华研发竞争战略分析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四、跨国半导体企业在华营销竞争战略分析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五、跨国半导体企业在华人力资源竞争战略分析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3、人才引进与退出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六、主要跨国半导体企业在华竞争战略比较分析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 比较分析</w:t>
      </w:r>
      <w:r>
        <w:rPr>
          <w:rFonts w:hint="eastAsia"/>
        </w:rPr>
        <w:br/>
      </w:r>
      <w:r>
        <w:rPr>
          <w:rFonts w:hint="eastAsia"/>
        </w:rPr>
        <w:t>　　1、分析指标</w:t>
      </w:r>
      <w:r>
        <w:rPr>
          <w:rFonts w:hint="eastAsia"/>
        </w:rPr>
        <w:br/>
      </w:r>
      <w:r>
        <w:rPr>
          <w:rFonts w:hint="eastAsia"/>
        </w:rPr>
        <w:t>　　2、分析评述</w:t>
      </w:r>
      <w:r>
        <w:rPr>
          <w:rFonts w:hint="eastAsia"/>
        </w:rPr>
        <w:br/>
      </w:r>
      <w:r>
        <w:rPr>
          <w:rFonts w:hint="eastAsia"/>
        </w:rPr>
        <w:t>　　（二） 企业评述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2007年全球半导体市场结构</w:t>
      </w:r>
      <w:r>
        <w:rPr>
          <w:rFonts w:hint="eastAsia"/>
        </w:rPr>
        <w:br/>
      </w:r>
      <w:r>
        <w:rPr>
          <w:rFonts w:hint="eastAsia"/>
        </w:rPr>
        <w:t>　　主要跨国半导体企业在营战略比较分析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2002－2007年全球半导体交易额及增长</w:t>
      </w:r>
      <w:r>
        <w:rPr>
          <w:rFonts w:hint="eastAsia"/>
        </w:rPr>
        <w:br/>
      </w:r>
      <w:r>
        <w:rPr>
          <w:rFonts w:hint="eastAsia"/>
        </w:rPr>
        <w:t>　　2002－2007年中国半导体市场规模</w:t>
      </w:r>
      <w:r>
        <w:rPr>
          <w:rFonts w:hint="eastAsia"/>
        </w:rPr>
        <w:br/>
      </w:r>
      <w:r>
        <w:rPr>
          <w:rFonts w:hint="eastAsia"/>
        </w:rPr>
        <w:t>　　2008－2012年中国半导体市场规模预测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71376c7b44a81" w:history="1">
        <w:r>
          <w:rPr>
            <w:rStyle w:val="Hyperlink"/>
          </w:rPr>
          <w:t>2007－2008年跨国半导体企业在华经营战略与投资发展研究年度报告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71376c7b44a81" w:history="1">
        <w:r>
          <w:rPr>
            <w:rStyle w:val="Hyperlink"/>
          </w:rPr>
          <w:t>https://www.20087.com/2008-05/R_2007_2008niankuaguobandaotiqiyezaihuBaoGao.html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12a8d13a432c" w:history="1">
      <w:r>
        <w:rPr>
          <w:rStyle w:val="Hyperlink"/>
        </w:rPr>
        <w:t>2007－2008年跨国半导体企业在华经营战略与投资发展研究年度报告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niankuaguobandaotiqiyezaihuBaoGao.html" TargetMode="External" Id="R85271376c7b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niankuaguobandaotiqiyezaihuBaoGao.html" TargetMode="External" Id="Rb52e12a8d13a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2008-05-26T05:04:00Z</dcterms:created>
  <dcterms:modified xsi:type="dcterms:W3CDTF">2008-05-26T06:04:00Z</dcterms:modified>
  <dc:subject>2007－2008年跨国半导体企业在华经营战略与投资发展研究年度报告</dc:subject>
  <dc:title>2007－2008年跨国半导体企业在华经营战略与投资发展研究年度报告</dc:title>
  <cp:keywords>2007－2008年跨国半导体企业在华经营战略与投资发展研究年度报告</cp:keywords>
  <dc:description>2007－2008年跨国半导体企业在华经营战略与投资发展研究年度报告</dc:description>
</cp:coreProperties>
</file>