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78f6d24b4dad" w:history="1">
              <w:r>
                <w:rPr>
                  <w:rStyle w:val="Hyperlink"/>
                </w:rPr>
                <w:t>2008-2009年正丁烷市场调查报告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78f6d24b4dad" w:history="1">
              <w:r>
                <w:rPr>
                  <w:rStyle w:val="Hyperlink"/>
                </w:rPr>
                <w:t>2008-2009年正丁烷市场调查报告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e78f6d24b4dad" w:history="1">
                <w:r>
                  <w:rPr>
                    <w:rStyle w:val="Hyperlink"/>
                  </w:rPr>
                  <w:t>https://www.20087.com/2008-05/R_2008_2009nianzhengdingwanshichangdiaBaoGao.html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烷是一种碳氢化合物，广泛用作燃料、制冷剂和化工原料。在石化行业中，正丁烷通过炼油过程或天然气处理获得，是生产异丁烯、丁二烯等重要化学品的基础原料。当前市场关注点在于提高正丁烷的提取效率和纯度，以及安全环保的加工技术，减少环境污染。</w:t>
      </w:r>
      <w:r>
        <w:rPr>
          <w:rFonts w:hint="eastAsia"/>
        </w:rPr>
        <w:br/>
      </w:r>
      <w:r>
        <w:rPr>
          <w:rFonts w:hint="eastAsia"/>
        </w:rPr>
        <w:t>　　未来正丁烷行业的发展将侧重于产业链的延伸和附加值提升，比如开发更多以正丁烷为原料的高性能化学品和新材料，如高分子聚合物、特种溶剂等。同时，随着能源转型和低碳经济的推动，正丁烷作为清洁能源的潜力也将被进一步挖掘，尤其是在LPG（液化石油气）混合燃料、烷基化油等方面的应用。此外，循环经济和资源回收技术的应用，如将炼厂废气中的正丁烷有效回收利用，将是行业可持续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国际正丁烷市场调查</w:t>
      </w:r>
      <w:r>
        <w:rPr>
          <w:rFonts w:hint="eastAsia"/>
        </w:rPr>
        <w:br/>
      </w:r>
      <w:r>
        <w:rPr>
          <w:rFonts w:hint="eastAsia"/>
        </w:rPr>
        <w:t>　　第一节 2005—2007年全球产品产出分析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2005—2007年全球产品消费分析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代表性国家和地区产品进出口市场分析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一、代表性国家和地区进出口市场分析（北美、欧盟、亚洲、其他）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第四节 国外产业的生命周期模型分析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2007—2010年全球产品生产、消费情况的回归预测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国内正丁烷市场调查</w:t>
      </w:r>
      <w:r>
        <w:rPr>
          <w:rFonts w:hint="eastAsia"/>
        </w:rPr>
        <w:br/>
      </w:r>
      <w:r>
        <w:rPr>
          <w:rFonts w:hint="eastAsia"/>
        </w:rPr>
        <w:t>　　第一节 2005—2007年国内产品产出分析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国内产业的生命周期模型分析</w:t>
      </w:r>
      <w:r>
        <w:rPr>
          <w:rFonts w:hint="eastAsia"/>
        </w:rPr>
        <w:br/>
      </w:r>
      <w:r>
        <w:rPr>
          <w:rFonts w:hint="eastAsia"/>
        </w:rPr>
        <w:t>　　第四节 2007—2010年国内产品生产、消费情况的回归预测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国内市场产品价格调查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2007—2008年价格走势分析</w:t>
      </w:r>
      <w:r>
        <w:rPr>
          <w:rFonts w:hint="eastAsia"/>
        </w:rPr>
        <w:br/>
      </w:r>
      <w:r>
        <w:rPr>
          <w:rFonts w:hint="eastAsia"/>
        </w:rPr>
        <w:t>　　第四节 2007—2007年产品期货市场价格季节性波动规律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正丁烷产业链调查</w:t>
      </w:r>
      <w:r>
        <w:rPr>
          <w:rFonts w:hint="eastAsia"/>
        </w:rPr>
        <w:br/>
      </w:r>
      <w:r>
        <w:rPr>
          <w:rFonts w:hint="eastAsia"/>
        </w:rPr>
        <w:t>　　第一节 下游消费市场调查</w:t>
      </w:r>
      <w:r>
        <w:rPr>
          <w:rFonts w:hint="eastAsia"/>
        </w:rPr>
        <w:br/>
      </w:r>
      <w:r>
        <w:rPr>
          <w:rFonts w:hint="eastAsia"/>
        </w:rPr>
        <w:t>　　　　一、2007年下游主要消费市场消费量及其构成特点</w:t>
      </w:r>
      <w:r>
        <w:rPr>
          <w:rFonts w:hint="eastAsia"/>
        </w:rPr>
        <w:br/>
      </w:r>
      <w:r>
        <w:rPr>
          <w:rFonts w:hint="eastAsia"/>
        </w:rPr>
        <w:t>　　　　二、2005—2007年分领域消费量变动</w:t>
      </w:r>
      <w:r>
        <w:rPr>
          <w:rFonts w:hint="eastAsia"/>
        </w:rPr>
        <w:br/>
      </w:r>
      <w:r>
        <w:rPr>
          <w:rFonts w:hint="eastAsia"/>
        </w:rPr>
        <w:t>　　　　三、2007—2010年下游分领域消费量预测</w:t>
      </w:r>
      <w:r>
        <w:rPr>
          <w:rFonts w:hint="eastAsia"/>
        </w:rPr>
        <w:br/>
      </w:r>
      <w:r>
        <w:rPr>
          <w:rFonts w:hint="eastAsia"/>
        </w:rPr>
        <w:t>　　第二节 产业链近期变动特点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正丁烷企业竞争调查</w:t>
      </w:r>
      <w:r>
        <w:rPr>
          <w:rFonts w:hint="eastAsia"/>
        </w:rPr>
        <w:br/>
      </w:r>
      <w:r>
        <w:rPr>
          <w:rFonts w:hint="eastAsia"/>
        </w:rPr>
        <w:t>　　第一节 主要国内企业（5—10家）</w:t>
      </w:r>
      <w:r>
        <w:rPr>
          <w:rFonts w:hint="eastAsia"/>
        </w:rPr>
        <w:br/>
      </w:r>
      <w:r>
        <w:rPr>
          <w:rFonts w:hint="eastAsia"/>
        </w:rPr>
        <w:t>　　　　一、企业一（简介、产品构成、营销网络、SWOT分析）</w:t>
      </w:r>
      <w:r>
        <w:rPr>
          <w:rFonts w:hint="eastAsia"/>
        </w:rPr>
        <w:br/>
      </w:r>
      <w:r>
        <w:rPr>
          <w:rFonts w:hint="eastAsia"/>
        </w:rPr>
        <w:t>　　　　二、企业二（简介、产品构成、营销网络、SWOT分析）</w:t>
      </w:r>
      <w:r>
        <w:rPr>
          <w:rFonts w:hint="eastAsia"/>
        </w:rPr>
        <w:br/>
      </w:r>
      <w:r>
        <w:rPr>
          <w:rFonts w:hint="eastAsia"/>
        </w:rPr>
        <w:t>　　　　三、企业三（简介、产品构成、营销网络、SWOT分析）</w:t>
      </w:r>
      <w:r>
        <w:rPr>
          <w:rFonts w:hint="eastAsia"/>
        </w:rPr>
        <w:br/>
      </w:r>
      <w:r>
        <w:rPr>
          <w:rFonts w:hint="eastAsia"/>
        </w:rPr>
        <w:t>　　第二节 国内正丁烷企业竞争格局分析</w:t>
      </w:r>
      <w:r>
        <w:rPr>
          <w:rFonts w:hint="eastAsia"/>
        </w:rPr>
        <w:br/>
      </w:r>
      <w:r>
        <w:rPr>
          <w:rFonts w:hint="eastAsia"/>
        </w:rPr>
        <w:t>　　第三节 2007—2010国内企业竞争格局发展预测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行业项目投资建议</w:t>
      </w:r>
      <w:r>
        <w:rPr>
          <w:rFonts w:hint="eastAsia"/>
        </w:rPr>
        <w:br/>
      </w:r>
      <w:r>
        <w:rPr>
          <w:rFonts w:hint="eastAsia"/>
        </w:rPr>
        <w:t>　　第一节 正丁烷技术应用注意事项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正丁烷生产开发注意事项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[^中^智林^]正丁烷销售注意事项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78f6d24b4dad" w:history="1">
        <w:r>
          <w:rPr>
            <w:rStyle w:val="Hyperlink"/>
          </w:rPr>
          <w:t>2008-2009年正丁烷市场调查报告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e78f6d24b4dad" w:history="1">
        <w:r>
          <w:rPr>
            <w:rStyle w:val="Hyperlink"/>
          </w:rPr>
          <w:t>https://www.20087.com/2008-05/R_2008_2009nianzhengdingwanshichangdiaBaoGao.html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5bf3ad9e44cd3" w:history="1">
      <w:r>
        <w:rPr>
          <w:rStyle w:val="Hyperlink"/>
        </w:rPr>
        <w:t>2008-2009年正丁烷市场调查报告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nianzhengdingwanshichangdiaBaoGao.html" TargetMode="External" Id="Rbd5e78f6d24b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nianzhengdingwanshichangdiaBaoGao.html" TargetMode="External" Id="R0925bf3ad9e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2008-05-05T00:12:00Z</dcterms:created>
  <dcterms:modified xsi:type="dcterms:W3CDTF">2008-05-05T01:12:00Z</dcterms:modified>
  <dc:subject>2008-2009年正丁烷市场调查报告</dc:subject>
  <dc:title>2008-2009年正丁烷市场调查报告</dc:title>
  <cp:keywords>2008-2009年正丁烷市场调查报告</cp:keywords>
  <dc:description>2008-2009年正丁烷市场调查报告</dc:description>
</cp:coreProperties>
</file>