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6c120927144e0" w:history="1">
              <w:r>
                <w:rPr>
                  <w:rStyle w:val="Hyperlink"/>
                </w:rPr>
                <w:t>中国轮胎行业市场发展研究报告（2008）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6c120927144e0" w:history="1">
              <w:r>
                <w:rPr>
                  <w:rStyle w:val="Hyperlink"/>
                </w:rPr>
                <w:t>中国轮胎行业市场发展研究报告（2008）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6c120927144e0" w:history="1">
                <w:r>
                  <w:rPr>
                    <w:rStyle w:val="Hyperlink"/>
                  </w:rPr>
                  <w:t>https://www.20087.com/2008-06/R_zhongguoluntaishichangfazhanyanjiu20BaoGao.html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a6c120927144e0" w:history="1">
        <w:r>
          <w:rPr>
            <w:rStyle w:val="Hyperlink"/>
          </w:rPr>
          <w:t>中国轮胎行业市场发展研究报告（2008）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6c120927144e0" w:history="1">
        <w:r>
          <w:rPr>
            <w:rStyle w:val="Hyperlink"/>
          </w:rPr>
          <w:t>中国轮胎行业市场发展研究报告（2008）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6c120927144e0" w:history="1">
        <w:r>
          <w:rPr>
            <w:rStyle w:val="Hyperlink"/>
          </w:rPr>
          <w:t>中国轮胎行业市场发展研究报告（2008）</w:t>
        </w:r>
      </w:hyperlink>
      <w:r>
        <w:rPr>
          <w:rFonts w:hint="eastAsia"/>
        </w:rPr>
        <w:t>》提示近年来， 在免征子午胎10%消费税、取消轮胎项目行政审批等优惠政策支持下， 我国轮胎工业得到快速发展。目前中国的轮胎市场是全球增长最快的， 市场规模约为80 亿美元， 占世界轮胎市场份额的9%。但仍面临原材料涨价、跨国公司占居高端市场以及贸易壁垒等带来的不利影响。民族轮胎企业必须紧抓有利时机， 促进行业整合， 形成规模效应， 加速企业现代化管理进程， 加大技术投入。预计2010 年国内轮胎需求量约3 亿条， 其中子午胎2.1 亿条。</w:t>
      </w:r>
      <w:r>
        <w:rPr>
          <w:rFonts w:hint="eastAsia"/>
        </w:rPr>
        <w:br/>
      </w:r>
      <w:r>
        <w:rPr>
          <w:rFonts w:hint="eastAsia"/>
        </w:rPr>
        <w:t>　　重点研究企业</w:t>
      </w:r>
      <w:r>
        <w:rPr>
          <w:rFonts w:hint="eastAsia"/>
        </w:rPr>
        <w:br/>
      </w:r>
      <w:r>
        <w:rPr>
          <w:rFonts w:hint="eastAsia"/>
        </w:rPr>
        <w:t>　　第一方阵</w:t>
      </w:r>
      <w:r>
        <w:rPr>
          <w:rFonts w:hint="eastAsia"/>
        </w:rPr>
        <w:br/>
      </w:r>
      <w:r>
        <w:rPr>
          <w:rFonts w:hint="eastAsia"/>
        </w:rPr>
        <w:t>　　美其林</w:t>
      </w:r>
      <w:r>
        <w:rPr>
          <w:rFonts w:hint="eastAsia"/>
        </w:rPr>
        <w:br/>
      </w:r>
      <w:r>
        <w:rPr>
          <w:rFonts w:hint="eastAsia"/>
        </w:rPr>
        <w:t>　　普利司通</w:t>
      </w:r>
      <w:r>
        <w:rPr>
          <w:rFonts w:hint="eastAsia"/>
        </w:rPr>
        <w:br/>
      </w:r>
      <w:r>
        <w:rPr>
          <w:rFonts w:hint="eastAsia"/>
        </w:rPr>
        <w:t>　　固特异</w:t>
      </w:r>
      <w:r>
        <w:rPr>
          <w:rFonts w:hint="eastAsia"/>
        </w:rPr>
        <w:br/>
      </w:r>
      <w:r>
        <w:rPr>
          <w:rFonts w:hint="eastAsia"/>
        </w:rPr>
        <w:t>　　第二方阵</w:t>
      </w:r>
      <w:r>
        <w:rPr>
          <w:rFonts w:hint="eastAsia"/>
        </w:rPr>
        <w:br/>
      </w:r>
      <w:r>
        <w:rPr>
          <w:rFonts w:hint="eastAsia"/>
        </w:rPr>
        <w:t>　　韩泰</w:t>
      </w:r>
      <w:r>
        <w:rPr>
          <w:rFonts w:hint="eastAsia"/>
        </w:rPr>
        <w:br/>
      </w:r>
      <w:r>
        <w:rPr>
          <w:rFonts w:hint="eastAsia"/>
        </w:rPr>
        <w:t>　　锦湖</w:t>
      </w:r>
      <w:r>
        <w:rPr>
          <w:rFonts w:hint="eastAsia"/>
        </w:rPr>
        <w:br/>
      </w:r>
      <w:r>
        <w:rPr>
          <w:rFonts w:hint="eastAsia"/>
        </w:rPr>
        <w:t>　　佳通</w:t>
      </w:r>
      <w:r>
        <w:rPr>
          <w:rFonts w:hint="eastAsia"/>
        </w:rPr>
        <w:br/>
      </w:r>
      <w:r>
        <w:rPr>
          <w:rFonts w:hint="eastAsia"/>
        </w:rPr>
        <w:t>　　第三方阵</w:t>
      </w:r>
      <w:r>
        <w:rPr>
          <w:rFonts w:hint="eastAsia"/>
        </w:rPr>
        <w:br/>
      </w:r>
      <w:r>
        <w:rPr>
          <w:rFonts w:hint="eastAsia"/>
        </w:rPr>
        <w:t>　　上海轮胎</w:t>
      </w:r>
      <w:r>
        <w:rPr>
          <w:rFonts w:hint="eastAsia"/>
        </w:rPr>
        <w:br/>
      </w:r>
      <w:r>
        <w:rPr>
          <w:rFonts w:hint="eastAsia"/>
        </w:rPr>
        <w:t>　　三角集团</w:t>
      </w:r>
      <w:r>
        <w:rPr>
          <w:rFonts w:hint="eastAsia"/>
        </w:rPr>
        <w:br/>
      </w:r>
      <w:r>
        <w:rPr>
          <w:rFonts w:hint="eastAsia"/>
        </w:rPr>
        <w:t>　　山东成山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6c120927144e0" w:history="1">
        <w:r>
          <w:rPr>
            <w:rStyle w:val="Hyperlink"/>
          </w:rPr>
          <w:t>中国轮胎行业市场发展研究报告（2008）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6c120927144e0" w:history="1">
        <w:r>
          <w:rPr>
            <w:rStyle w:val="Hyperlink"/>
          </w:rPr>
          <w:t>中国轮胎行业市场发展研究报告（2008）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轮胎行业的定义界定</w:t>
      </w:r>
      <w:r>
        <w:rPr>
          <w:rFonts w:hint="eastAsia"/>
        </w:rPr>
        <w:br/>
      </w:r>
      <w:r>
        <w:rPr>
          <w:rFonts w:hint="eastAsia"/>
        </w:rPr>
        <w:t>　　第2节 轮胎行业的特点分析</w:t>
      </w:r>
      <w:r>
        <w:rPr>
          <w:rFonts w:hint="eastAsia"/>
        </w:rPr>
        <w:br/>
      </w:r>
      <w:r>
        <w:rPr>
          <w:rFonts w:hint="eastAsia"/>
        </w:rPr>
        <w:t>　　第3节 轮胎行业的产业链位置分析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轮胎行业发展现状分析</w:t>
      </w:r>
      <w:r>
        <w:rPr>
          <w:rFonts w:hint="eastAsia"/>
        </w:rPr>
        <w:br/>
      </w:r>
      <w:r>
        <w:rPr>
          <w:rFonts w:hint="eastAsia"/>
        </w:rPr>
        <w:t>　　第1节 中国轮胎行业发展现状分析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1.中国轮胎企业发展现状分析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2.中国轮胎市场发展现状分析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3.中国轮胎行业发展趋势分析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4.中国轮胎行业发展问题分析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5.中国轮胎行业发展对策分析</w:t>
      </w:r>
      <w:r>
        <w:rPr>
          <w:rFonts w:hint="eastAsia"/>
        </w:rPr>
        <w:br/>
      </w:r>
      <w:r>
        <w:rPr>
          <w:rFonts w:hint="eastAsia"/>
        </w:rPr>
        <w:t>　　第2节 国际轮胎行业发展现状分析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1.国际轮胎企业发展现状分析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2.国际轮胎市场发展现状分析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轮胎产业发展现状分析</w:t>
      </w:r>
      <w:r>
        <w:rPr>
          <w:rFonts w:hint="eastAsia"/>
        </w:rPr>
        <w:br/>
      </w:r>
      <w:r>
        <w:rPr>
          <w:rFonts w:hint="eastAsia"/>
        </w:rPr>
        <w:t>　　第1节 轮胎产业链分析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轮胎产业问题及对策分析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中国轮胎行业SCP分析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中国轮胎行业市场宏观环境分析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中国轮胎行业市场环境分析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中国轮胎行业市场SWOT分析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中国轮胎市场的营销策略研究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[.中.智.林.]4P分析总结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6c120927144e0" w:history="1">
        <w:r>
          <w:rPr>
            <w:rStyle w:val="Hyperlink"/>
          </w:rPr>
          <w:t>中国轮胎行业市场发展研究报告（2008）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6c120927144e0" w:history="1">
        <w:r>
          <w:rPr>
            <w:rStyle w:val="Hyperlink"/>
          </w:rPr>
          <w:t>https://www.20087.com/2008-06/R_zhongguoluntaishichangfazhanyanjiu20BaoGao.html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62a563aef443d" w:history="1">
      <w:r>
        <w:rPr>
          <w:rStyle w:val="Hyperlink"/>
        </w:rPr>
        <w:t>中国轮胎行业市场发展研究报告（2008）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untaishichangfazhanyanjiu20BaoGao.html" TargetMode="External" Id="R09a6c1209271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untaishichangfazhanyanjiu20BaoGao.html" TargetMode="External" Id="R2fd62a563aef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2008-06-02T07:53:00Z</dcterms:created>
  <dcterms:modified xsi:type="dcterms:W3CDTF">2008-06-02T08:53:00Z</dcterms:modified>
  <dc:subject>中国轮胎行业市场发展研究报告（2008）</dc:subject>
  <dc:title>中国轮胎行业市场发展研究报告（2008）</dc:title>
  <cp:keywords>中国轮胎行业市场发展研究报告（2008）</cp:keywords>
  <dc:description>中国轮胎行业市场发展研究报告（2008）</dc:description>
</cp:coreProperties>
</file>