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4c43220e4d4bc4" w:history="1">
              <w:r>
                <w:rPr>
                  <w:rStyle w:val="Hyperlink"/>
                </w:rPr>
                <w:t>中国轮网钢产品消费结构分析及重点企业深度调研项目建议书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4c43220e4d4bc4" w:history="1">
              <w:r>
                <w:rPr>
                  <w:rStyle w:val="Hyperlink"/>
                </w:rPr>
                <w:t>中国轮网钢产品消费结构分析及重点企业深度调研项目建议书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02658A6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4c43220e4d4bc4" w:history="1">
                <w:r>
                  <w:rPr>
                    <w:rStyle w:val="Hyperlink"/>
                  </w:rPr>
                  <w:t>https://www.20087.com/2008-07/R_zhongguolunwanggangchanpinxiaofeijieBaoGao.html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网钢是一种高强度、轻质的钢材，广泛应用于交通运输、建筑和制造业等领域。其特点是重量轻但强度高，能够承受较大的载荷，同时具有较好的耐腐蚀性。随着对节能减排要求的提高，轻量化材料的需求不断增长，轮网钢在汽车、航空航天等领域的应用越来越广泛。</w:t>
      </w:r>
      <w:r>
        <w:rPr>
          <w:rFonts w:hint="eastAsia"/>
        </w:rPr>
        <w:br/>
      </w:r>
      <w:r>
        <w:rPr>
          <w:rFonts w:hint="eastAsia"/>
        </w:rPr>
        <w:t>　　未来，轮网钢的研发将更加注重材料性能的提升和应用领域的拓展。一方面，通过合金化和其他材料处理技术，将进一步提高轮网钢的强度和韧性，使其能够应用于更加苛刻的工作环境中。另一方面，随着新能源汽车和无人驾驶技术的发展，对轻量化材料的需求将进一步增加，轮网钢将在这些领域发挥重要作用。此外，对于建筑行业而言，轮网钢也将因其良好的结构性能和可加工性而得到更广泛的应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轮网钢产品定义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世界轮网钢行业发展现状分析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中国在世界轮网钢行业中的综合竞争力分析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中国轮网钢行业相关技术发展趋势分析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轮网钢行业技术应用现状分析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轮网钢产品研发趋势分析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2006年-2010年中国轮网钢市场行业现状、市场容量及发展趋势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轮网钢行业发展历程与发展特点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中国轮网钢整体市场规模及趋势分析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中国轮网钢产品不同类型（厚度，宽度，冷热扎，型号，成分等）产销分析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2006年-2010年中国轮网钢下游细分市场需求规模及趋势分析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中国轮网钢行业供求关系分析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中国轮网钢产品细分型号钢种分析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中国轮网钢行业重点企业竞争力对比分析（实地调研）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中国轮网钢产品重点加工中心调研</w:t>
      </w:r>
      <w:r>
        <w:rPr>
          <w:rFonts w:hint="eastAsia"/>
        </w:rPr>
        <w:br/>
      </w:r>
      <w:r>
        <w:rPr>
          <w:rFonts w:hint="eastAsia"/>
        </w:rPr>
        <w:t>　　第一节 轮网钢加工能力对比分析</w:t>
      </w:r>
      <w:r>
        <w:rPr>
          <w:rFonts w:hint="eastAsia"/>
        </w:rPr>
        <w:br/>
      </w:r>
      <w:r>
        <w:rPr>
          <w:rFonts w:hint="eastAsia"/>
        </w:rPr>
        <w:t>　　第二节 轮网钢加工设备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中国轮网钢产品需求结构分析（对每一个细分行业的重点用户进行调研，调研覆盖率达到了30%以上，重点行业的调研覆盖率达到了50%以上。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下游细分行业对轮网钢产品需求特征分析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2006年-2010年下游细分行业对轮网钢产品需求规模及趋势</w:t>
      </w:r>
      <w:r>
        <w:rPr>
          <w:rFonts w:hint="eastAsia"/>
        </w:rPr>
        <w:br/>
      </w:r>
      <w:r>
        <w:rPr>
          <w:rFonts w:hint="eastAsia"/>
        </w:rPr>
        <w:t>　　第四节 中智-林-－下游重点用户对轮网钢产品的采购需求及采购计划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中国轮网钢行业竞争策略及战略建议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4c43220e4d4bc4" w:history="1">
        <w:r>
          <w:rPr>
            <w:rStyle w:val="Hyperlink"/>
          </w:rPr>
          <w:t>中国轮网钢产品消费结构分析及重点企业深度调研项目建议书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02658A6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4c43220e4d4bc4" w:history="1">
        <w:r>
          <w:rPr>
            <w:rStyle w:val="Hyperlink"/>
          </w:rPr>
          <w:t>https://www.20087.com/2008-07/R_zhongguolunwanggangchanpinxiaofeijieBaoGao.html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1013512842428a" w:history="1">
      <w:r>
        <w:rPr>
          <w:rStyle w:val="Hyperlink"/>
        </w:rPr>
        <w:t>中国轮网钢产品消费结构分析及重点企业深度调研项目建议书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zhongguolunwanggangchanpinxiaofeijieBaoGao.html" TargetMode="External" Id="R944c43220e4d4b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zhongguolunwanggangchanpinxiaofeijieBaoGao.html" TargetMode="External" Id="Rd5101351284242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2008-07-13T01:19:00Z</dcterms:created>
  <dcterms:modified xsi:type="dcterms:W3CDTF">2008-07-13T02:19:00Z</dcterms:modified>
  <dc:subject>中国轮网钢产品消费结构分析及重点企业深度调研项目建议书</dc:subject>
  <dc:title>中国轮网钢产品消费结构分析及重点企业深度调研项目建议书</dc:title>
  <cp:keywords>中国轮网钢产品消费结构分析及重点企业深度调研项目建议书</cp:keywords>
  <dc:description>中国轮网钢产品消费结构分析及重点企业深度调研项目建议书</dc:description>
</cp:coreProperties>
</file>