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4a040deab4d7a" w:history="1">
              <w:r>
                <w:rPr>
                  <w:rStyle w:val="Hyperlink"/>
                </w:rPr>
                <w:t>中国C型钢产品消费结构分析及重点企业深度调研项目建议书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4a040deab4d7a" w:history="1">
              <w:r>
                <w:rPr>
                  <w:rStyle w:val="Hyperlink"/>
                </w:rPr>
                <w:t>中国C型钢产品消费结构分析及重点企业深度调研项目建议书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4a040deab4d7a" w:history="1">
                <w:r>
                  <w:rPr>
                    <w:rStyle w:val="Hyperlink"/>
                  </w:rPr>
                  <w:t>https://www.20087.com/2008-07/R_zhongguoxinggangchanpinxiaofeijiegou906BaoGao.html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C型钢产品定义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世界C型钢行业发展现状分析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中国在世界C型钢行业中的综合竞争力分析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C型钢行业技术应用现状分析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C型钢产品研发趋势分析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2006年-2010年中国C型钢市场行业现状、市场容量及发展趋势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C型钢行业发展历程与发展特点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中国C型钢整体市场规模及趋势分析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中国C型钢产品不同类型（厚度，宽度，冷热扎，型号，成分等）产销分析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2006年-2010年中国C型钢下游细分市场需求规模及趋势分析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中国C型钢行业供求关系分析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C型钢加工能力对比分析</w:t>
      </w:r>
      <w:r>
        <w:rPr>
          <w:rFonts w:hint="eastAsia"/>
        </w:rPr>
        <w:br/>
      </w:r>
      <w:r>
        <w:rPr>
          <w:rFonts w:hint="eastAsia"/>
        </w:rPr>
        <w:t>　　第二节 C型钢加工设备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下游细分行业对C型钢产品需求特征分析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2006年-2010年下游细分行业对C型钢产品需求规模及趋势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中~智林~下游重点用户对C型钢产品的采购需求及采购计划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4a040deab4d7a" w:history="1">
        <w:r>
          <w:rPr>
            <w:rStyle w:val="Hyperlink"/>
          </w:rPr>
          <w:t>中国C型钢产品消费结构分析及重点企业深度调研项目建议书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4a040deab4d7a" w:history="1">
        <w:r>
          <w:rPr>
            <w:rStyle w:val="Hyperlink"/>
          </w:rPr>
          <w:t>https://www.20087.com/2008-07/R_zhongguoxinggangchanpinxiaofeijiegou906BaoGao.html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9e6aae6a4c87" w:history="1">
      <w:r>
        <w:rPr>
          <w:rStyle w:val="Hyperlink"/>
        </w:rPr>
        <w:t>中国C型钢产品消费结构分析及重点企业深度调研项目建议书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906BaoGao.html" TargetMode="External" Id="R5ea4a040dea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906BaoGao.html" TargetMode="External" Id="R7e8d9e6aae6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2008-07-08T03:33:00Z</dcterms:created>
  <dcterms:modified xsi:type="dcterms:W3CDTF">2008-07-08T04:33:00Z</dcterms:modified>
  <dc:subject>中国C型钢产品消费结构分析及重点企业深度调研项目建议书</dc:subject>
  <dc:title>中国C型钢产品消费结构分析及重点企业深度调研项目建议书</dc:title>
  <cp:keywords>中国C型钢产品消费结构分析及重点企业深度调研项目建议书</cp:keywords>
  <dc:description>中国C型钢产品消费结构分析及重点企业深度调研项目建议书</dc:description>
</cp:coreProperties>
</file>