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dabe1df5b4fd3" w:history="1">
              <w:r>
                <w:rPr>
                  <w:rStyle w:val="Hyperlink"/>
                </w:rPr>
                <w:t>2008-2010年中国铜加工材专项调查及行业发展分析预测报告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dabe1df5b4fd3" w:history="1">
              <w:r>
                <w:rPr>
                  <w:rStyle w:val="Hyperlink"/>
                </w:rPr>
                <w:t>2008-2010年中国铜加工材专项调查及行业发展分析预测报告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ddabe1df5b4fd3" w:history="1">
                <w:r>
                  <w:rPr>
                    <w:rStyle w:val="Hyperlink"/>
                  </w:rPr>
                  <w:t>https://www.20087.com/2008-08/R_2008_2010tongjiagongcaizhuanxiangdiaBaoGao.html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加工材是重要的工业材料，在建筑、电气电子、交通运输等多个领域有着广泛的应用。近年来，随着技术的进步和市场需求的变化，铜加工材行业正经历着一系列变革。一方面，行业企业不断推出高精度、高性能的产品以满足不同行业的特殊需求；另一方面，随着环保意识的提高，铜加工材的生产过程也更加注重节能减排和资源循环利用。此外，随着新能源汽车、5G通信等新兴产业的兴起，对高质量铜加工材的需求日益增长。</w:t>
      </w:r>
      <w:r>
        <w:rPr>
          <w:rFonts w:hint="eastAsia"/>
        </w:rPr>
        <w:br/>
      </w:r>
      <w:r>
        <w:rPr>
          <w:rFonts w:hint="eastAsia"/>
        </w:rPr>
        <w:t>　　未来，铜加工材的发展将更加注重技术创新和产品升级。一方面，随着新材料技术的发展，铜加工材将更加注重提高材料的导电性、耐磨性和耐腐蚀性，以适应更多高新技术领域的需求。另一方面，随着可持续发展理念的深入人心，铜加工材的生产将更加注重循环经济和绿色制造，通过采用清洁能源、提高材料利用率等方式减少对环境的影响。此外，随着智能制造技术的应用，铜加工材的生产过程将更加智能化，提高生产效率的同时保证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dabe1df5b4fd3" w:history="1">
        <w:r>
          <w:rPr>
            <w:rStyle w:val="Hyperlink"/>
          </w:rPr>
          <w:t>2008-2010年中国铜加工材专项调查及行业发展分析预测报告</w:t>
        </w:r>
      </w:hyperlink>
      <w:r>
        <w:rPr>
          <w:rFonts w:hint="eastAsia"/>
        </w:rPr>
        <w:t>》依托我们多年对铜加工材行业的研究，结合铜加工材行业历年供需关系变化规律，对铜加工材行业内的企业群体进行了深入的调查与研究，采用定量及定性的科学研究方法撰写而成。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dabe1df5b4fd3" w:history="1">
        <w:r>
          <w:rPr>
            <w:rStyle w:val="Hyperlink"/>
          </w:rPr>
          <w:t>2008-2010年中国铜加工材专项调查及行业发展分析预测报告</w:t>
        </w:r>
      </w:hyperlink>
      <w:r>
        <w:rPr>
          <w:rFonts w:hint="eastAsia"/>
        </w:rPr>
        <w:t>》对我国铜加工材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2008-2010年我国铜加工材行业发展环境分析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近年来我国铜加工材行业发展政策分析</w:t>
      </w:r>
      <w:r>
        <w:rPr>
          <w:rFonts w:hint="eastAsia"/>
        </w:rPr>
        <w:br/>
      </w:r>
      <w:r>
        <w:rPr>
          <w:rFonts w:hint="eastAsia"/>
        </w:rPr>
        <w:t>　　第三节 铜加工材行业发展的“波特五力模型”分析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影响铜加工材行业发展的主要因素分析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2008-2010年我国铜加工材生产情况分析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2005-2007年我国铜加工材产量统计分析</w:t>
      </w:r>
      <w:r>
        <w:rPr>
          <w:rFonts w:hint="eastAsia"/>
        </w:rPr>
        <w:br/>
      </w:r>
      <w:r>
        <w:rPr>
          <w:rFonts w:hint="eastAsia"/>
        </w:rPr>
        <w:t>　　第二节 我国铜加工材区域市场规模分析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2005-2007年我国铜加工材行业产销率与产品库存分析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2008－2010年我国铜加工材生产回归模型预测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2008-2010年我国铜加工材行业消费分析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2005-2007年我国铜加工材行业总消费量分析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2005-2007年我国铜加工材行业消费特点与消费趋势分析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2005-2007年我国铜加工材行业供需错位情况分析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2005-2007年我国铜加工材行业需求满足率与潜在需求量分析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一、2005-2007年我国铜加工材行业满足率分析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二、2005-2007年我国铜加工材行业潜在需求量分析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2005-2007年我国铜加工材行业市场价格变动分析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2008—2010我国铜加工材行业消费量预测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2008-2010年我国铜加工材市场供需状况分析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2005-2007年铜加工材行业供需状况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一、2005-2007年铜加工材供给状况</w:t>
      </w:r>
      <w:r>
        <w:rPr>
          <w:rFonts w:hint="eastAsia"/>
        </w:rPr>
        <w:br/>
      </w:r>
      <w:r>
        <w:rPr>
          <w:rFonts w:hint="eastAsia"/>
        </w:rPr>
        <w:t>　　　　二、2005-2007年铜加工材需求状况</w:t>
      </w:r>
      <w:r>
        <w:rPr>
          <w:rFonts w:hint="eastAsia"/>
        </w:rPr>
        <w:br/>
      </w:r>
      <w:r>
        <w:rPr>
          <w:rFonts w:hint="eastAsia"/>
        </w:rPr>
        <w:t>　　　　三、2005-2007年铜加工材供需缺口分析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2008-2010年我国铜加工材供给变化趋势预测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2008-2010年我国铜加工材需求变化趋势预测</w:t>
      </w:r>
      <w:r>
        <w:rPr>
          <w:rFonts w:hint="eastAsia"/>
        </w:rPr>
        <w:br/>
      </w:r>
      <w:r>
        <w:rPr>
          <w:rFonts w:hint="eastAsia"/>
        </w:rPr>
        <w:t>　　第四节 影响铜加工材行业供需关系的主要因素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2008-2010年我国铜加工材行业进出口市场分析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2005-2007年我国铜加工材行业进出口量分析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2005-2007年我国铜加工材行业进出口特点分析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2008—2010年我国铜加工材行业进出口市场预测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2008-2010年我国铜加工材行业产品技术发展分析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当前我国铜加工材技术发展现状</w:t>
      </w:r>
      <w:r>
        <w:rPr>
          <w:rFonts w:hint="eastAsia"/>
        </w:rPr>
        <w:br/>
      </w:r>
      <w:r>
        <w:rPr>
          <w:rFonts w:hint="eastAsia"/>
        </w:rPr>
        <w:t>　　第二节 我国铜加工材产品技术成熟度分析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中外铜加工材技术差距及产生差距的主要原因分析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提高我国铜加工材技术的对策</w:t>
      </w:r>
      <w:r>
        <w:rPr>
          <w:rFonts w:hint="eastAsia"/>
        </w:rPr>
        <w:br/>
      </w:r>
      <w:r>
        <w:rPr>
          <w:rFonts w:hint="eastAsia"/>
        </w:rPr>
        <w:t>　　第五节 中外主要铜加工材生产商生产设备配置对比分析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我国铜加工材产品研发、设计发展趋势分析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2008-2010年我国铜加工材行业竞争格局分析</w:t>
      </w:r>
      <w:r>
        <w:rPr>
          <w:rFonts w:hint="eastAsia"/>
        </w:rPr>
        <w:br/>
      </w:r>
      <w:r>
        <w:rPr>
          <w:rFonts w:hint="eastAsia"/>
        </w:rPr>
        <w:t>　　第一节 铜加工材行业历史竞争格局综述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一、铜加工材行业集中度分析</w:t>
      </w:r>
      <w:r>
        <w:rPr>
          <w:rFonts w:hint="eastAsia"/>
        </w:rPr>
        <w:br/>
      </w:r>
      <w:r>
        <w:rPr>
          <w:rFonts w:hint="eastAsia"/>
        </w:rPr>
        <w:t>　　　　二、铜加工材行业竞争程度</w:t>
      </w:r>
      <w:r>
        <w:rPr>
          <w:rFonts w:hint="eastAsia"/>
        </w:rPr>
        <w:br/>
      </w:r>
      <w:r>
        <w:rPr>
          <w:rFonts w:hint="eastAsia"/>
        </w:rPr>
        <w:t>　　第二节 铜加工材行业企业竞争状况分析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年我国铜加工材行业竞争格局展望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国内外铜加工材重点企业分析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2008-2010年我国铜加工材行业投资价值与投资策略分析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铜加工材行业投资价值分析</w:t>
      </w:r>
      <w:r>
        <w:rPr>
          <w:rFonts w:hint="eastAsia"/>
        </w:rPr>
        <w:br/>
      </w:r>
      <w:r>
        <w:rPr>
          <w:rFonts w:hint="eastAsia"/>
        </w:rPr>
        <w:t>　　　　一、铜加工材行业发展前景分析</w:t>
      </w:r>
      <w:r>
        <w:rPr>
          <w:rFonts w:hint="eastAsia"/>
        </w:rPr>
        <w:br/>
      </w:r>
      <w:r>
        <w:rPr>
          <w:rFonts w:hint="eastAsia"/>
        </w:rPr>
        <w:t>　　　　二、铜加工材行业盈利能力预测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铜加工材行业投资风险分析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中智:林:：铜加工材行业投资策略分析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dabe1df5b4fd3" w:history="1">
        <w:r>
          <w:rPr>
            <w:rStyle w:val="Hyperlink"/>
          </w:rPr>
          <w:t>2008-2010年中国铜加工材专项调查及行业发展分析预测报告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ddabe1df5b4fd3" w:history="1">
        <w:r>
          <w:rPr>
            <w:rStyle w:val="Hyperlink"/>
          </w:rPr>
          <w:t>https://www.20087.com/2008-08/R_2008_2010tongjiagongcaizhuanxiangdiaBaoGao.html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cbc46639d4a6c" w:history="1">
      <w:r>
        <w:rPr>
          <w:rStyle w:val="Hyperlink"/>
        </w:rPr>
        <w:t>2008-2010年中国铜加工材专项调查及行业发展分析预测报告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tongjiagongcaizhuanxiangdiaBaoGao.html" TargetMode="External" Id="R8eddabe1df5b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tongjiagongcaizhuanxiangdiaBaoGao.html" TargetMode="External" Id="R32ccbc46639d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2008-08-21T04:45:00Z</dcterms:created>
  <dcterms:modified xsi:type="dcterms:W3CDTF">2008-08-21T05:45:00Z</dcterms:modified>
  <dc:subject>2008-2010年中国铜加工材专项调查及行业发展分析预测报告</dc:subject>
  <dc:title>2008-2010年中国铜加工材专项调查及行业发展分析预测报告</dc:title>
  <cp:keywords>2008-2010年中国铜加工材专项调查及行业发展分析预测报告</cp:keywords>
  <dc:description>2008-2010年中国铜加工材专项调查及行业发展分析预测报告</dc:description>
</cp:coreProperties>
</file>