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f2b98d5a64bc0" w:history="1">
              <w:r>
                <w:rPr>
                  <w:rStyle w:val="Hyperlink"/>
                </w:rPr>
                <w:t>中国农业保险公司发展战略研究报告（2008）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f2b98d5a64bc0" w:history="1">
              <w:r>
                <w:rPr>
                  <w:rStyle w:val="Hyperlink"/>
                </w:rPr>
                <w:t>中国农业保险公司发展战略研究报告（2008）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f2b98d5a64bc0" w:history="1">
                <w:r>
                  <w:rPr>
                    <w:rStyle w:val="Hyperlink"/>
                  </w:rPr>
                  <w:t>https://www.20087.com/2008-09/R_zhongguonongyebaoxiangongsifazhanzhaBaoGao.html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df2b98d5a64bc0" w:history="1">
        <w:r>
          <w:rPr>
            <w:rStyle w:val="Hyperlink"/>
          </w:rPr>
          <w:t>中国农业保险公司发展战略研究报告（2008）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f2b98d5a64bc0" w:history="1">
        <w:r>
          <w:rPr>
            <w:rStyle w:val="Hyperlink"/>
          </w:rPr>
          <w:t>中国农业保险公司发展战略研究报告（2008）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f2b98d5a64bc0" w:history="1">
        <w:r>
          <w:rPr>
            <w:rStyle w:val="Hyperlink"/>
          </w:rPr>
          <w:t>中国农业保险公司发展战略研究报告（2008）</w:t>
        </w:r>
      </w:hyperlink>
      <w:r>
        <w:rPr>
          <w:rFonts w:hint="eastAsia"/>
        </w:rPr>
        <w:t>》提示我国是世界上农业自然灾害较严重的国家之一，灾害种类多，受灾面积广，成灾比例高。近几年农业每年因自然灾害导致的损失约为125亿美元，占世界平均每年损失（500亿美元左右）的1/4左右。从国内来看，我国每年约有0.3亿公顷农作物受灾，占全国农作物播种面积的1/4，成灾面积占受灾面积的比重在40%以上。频繁而巨大的自然灾害不仅造成农产品供给的减少，而且造成了农业生产的物质条件的破坏。2004年，全国农作物洪涝受灾面积11590万亩，成灾面积6280万亩，受灾人口1.17亿人，直接经济损失600多亿元。2008年初的雪灾，导致电力瘫痪、高速公路和铁路中断，引起世人震惊，农业种植业、养殖业的损失至今尚未统计公布，但是肯定不会小。广大农民抗御自然灾害的能力很脆弱，急需提供风险保障。商业性农业保险模式并不适应农业保险的特点。原因是：第一，商业保险的高收费与农民的低收入存在矛盾，农民没有交费能力；第二，农业保险存在高风险率、高费用率、高赔付率的特征，追逐利益的商业性保险公司对农业保险的规避也就不难理解。因此，农业保险自身的特点使其具有准公共产品的性质，即农业保险缺乏竞争性，存在非排他性和利益外溢现象。正因为此，对农业保险采取商业性经营模式会导致市场失灵。为了改变农业保险落后的局面，近年来我国逐步组建了一些专业性农业保险公司，并开展了多种形式的试点工作。2004年，保监会在上海、吉林、黑龙江分别批设了安信、安华和阳光农业相互保险公司等3家不同经营模式的专业性农险公司；在江苏、四川、辽宁、新疆等省（自治区），依靠地方政府支持开展了保险公司与政府联办、为政府代办以及保险公司自营等多种形式的农业保险试点工作，开发了多种农业保险品种。然而，以上措施收效并不明显。2006年，尽管全国农险保费收入达8.5亿元，较2005年增长16.2%，但在总保费中的占比仅为0.15%，对农业发展、农民增收的贡献仍然微不足道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分析数据来源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关于农业保险的相关理论</w:t>
      </w:r>
      <w:r>
        <w:rPr>
          <w:rFonts w:hint="eastAsia"/>
        </w:rPr>
        <w:br/>
      </w:r>
      <w:r>
        <w:rPr>
          <w:rFonts w:hint="eastAsia"/>
        </w:rPr>
        <w:t>　　2.1.1 农业保险的界定及特点</w:t>
      </w:r>
      <w:r>
        <w:rPr>
          <w:rFonts w:hint="eastAsia"/>
        </w:rPr>
        <w:br/>
      </w:r>
      <w:r>
        <w:rPr>
          <w:rFonts w:hint="eastAsia"/>
        </w:rPr>
        <w:t>　　2.1.2 农业保险市场失灵的理论综述</w:t>
      </w:r>
      <w:r>
        <w:rPr>
          <w:rFonts w:hint="eastAsia"/>
        </w:rPr>
        <w:br/>
      </w:r>
      <w:r>
        <w:rPr>
          <w:rFonts w:hint="eastAsia"/>
        </w:rPr>
        <w:t>　　2.1.3 农业保险市场均衡的经济学分析</w:t>
      </w:r>
      <w:r>
        <w:rPr>
          <w:rFonts w:hint="eastAsia"/>
        </w:rPr>
        <w:br/>
      </w:r>
      <w:r>
        <w:rPr>
          <w:rFonts w:hint="eastAsia"/>
        </w:rPr>
        <w:t>　　2.2 关于企业战略的理论综述</w:t>
      </w:r>
      <w:r>
        <w:rPr>
          <w:rFonts w:hint="eastAsia"/>
        </w:rPr>
        <w:br/>
      </w:r>
      <w:r>
        <w:rPr>
          <w:rFonts w:hint="eastAsia"/>
        </w:rPr>
        <w:t>　　3.中国农业保险发展分析</w:t>
      </w:r>
      <w:r>
        <w:rPr>
          <w:rFonts w:hint="eastAsia"/>
        </w:rPr>
        <w:br/>
      </w:r>
      <w:r>
        <w:rPr>
          <w:rFonts w:hint="eastAsia"/>
        </w:rPr>
        <w:t>　　3.1 相关数据分析</w:t>
      </w:r>
      <w:r>
        <w:rPr>
          <w:rFonts w:hint="eastAsia"/>
        </w:rPr>
        <w:br/>
      </w:r>
      <w:r>
        <w:rPr>
          <w:rFonts w:hint="eastAsia"/>
        </w:rPr>
        <w:t>　　3.2 发展现状分析</w:t>
      </w:r>
      <w:r>
        <w:rPr>
          <w:rFonts w:hint="eastAsia"/>
        </w:rPr>
        <w:br/>
      </w:r>
      <w:r>
        <w:rPr>
          <w:rFonts w:hint="eastAsia"/>
        </w:rPr>
        <w:t>　　3.3 试点现状分析及其经验总结</w:t>
      </w:r>
      <w:r>
        <w:rPr>
          <w:rFonts w:hint="eastAsia"/>
        </w:rPr>
        <w:br/>
      </w:r>
      <w:r>
        <w:rPr>
          <w:rFonts w:hint="eastAsia"/>
        </w:rPr>
        <w:t>　　4.中国农业保险公司发展分析</w:t>
      </w:r>
      <w:r>
        <w:rPr>
          <w:rFonts w:hint="eastAsia"/>
        </w:rPr>
        <w:br/>
      </w:r>
      <w:r>
        <w:rPr>
          <w:rFonts w:hint="eastAsia"/>
        </w:rPr>
        <w:t>　　4.1 中国农业保险公司发展现状分析</w:t>
      </w:r>
      <w:r>
        <w:rPr>
          <w:rFonts w:hint="eastAsia"/>
        </w:rPr>
        <w:br/>
      </w:r>
      <w:r>
        <w:rPr>
          <w:rFonts w:hint="eastAsia"/>
        </w:rPr>
        <w:t>　　4.2 中国农业保险公司发展环境分析</w:t>
      </w:r>
      <w:r>
        <w:rPr>
          <w:rFonts w:hint="eastAsia"/>
        </w:rPr>
        <w:br/>
      </w:r>
      <w:r>
        <w:rPr>
          <w:rFonts w:hint="eastAsia"/>
        </w:rPr>
        <w:t>　　4.2.1 宏观环境分析</w:t>
      </w:r>
      <w:r>
        <w:rPr>
          <w:rFonts w:hint="eastAsia"/>
        </w:rPr>
        <w:br/>
      </w:r>
      <w:r>
        <w:rPr>
          <w:rFonts w:hint="eastAsia"/>
        </w:rPr>
        <w:t>　　4.2.2 中观环境分析</w:t>
      </w:r>
      <w:r>
        <w:rPr>
          <w:rFonts w:hint="eastAsia"/>
        </w:rPr>
        <w:br/>
      </w:r>
      <w:r>
        <w:rPr>
          <w:rFonts w:hint="eastAsia"/>
        </w:rPr>
        <w:t>　　4.2.3 微观环境分析</w:t>
      </w:r>
      <w:r>
        <w:rPr>
          <w:rFonts w:hint="eastAsia"/>
        </w:rPr>
        <w:br/>
      </w:r>
      <w:r>
        <w:rPr>
          <w:rFonts w:hint="eastAsia"/>
        </w:rPr>
        <w:t>　　4.3 中国农业保险公司发展中存在的问题分析</w:t>
      </w:r>
      <w:r>
        <w:rPr>
          <w:rFonts w:hint="eastAsia"/>
        </w:rPr>
        <w:br/>
      </w:r>
      <w:r>
        <w:rPr>
          <w:rFonts w:hint="eastAsia"/>
        </w:rPr>
        <w:t>　　4.3.1 保费收入问题分析</w:t>
      </w:r>
      <w:r>
        <w:rPr>
          <w:rFonts w:hint="eastAsia"/>
        </w:rPr>
        <w:br/>
      </w:r>
      <w:r>
        <w:rPr>
          <w:rFonts w:hint="eastAsia"/>
        </w:rPr>
        <w:t>　　4.3.2 经营成本问题分析</w:t>
      </w:r>
      <w:r>
        <w:rPr>
          <w:rFonts w:hint="eastAsia"/>
        </w:rPr>
        <w:br/>
      </w:r>
      <w:r>
        <w:rPr>
          <w:rFonts w:hint="eastAsia"/>
        </w:rPr>
        <w:t>　　4.3.3 执行力问题分析</w:t>
      </w:r>
      <w:r>
        <w:rPr>
          <w:rFonts w:hint="eastAsia"/>
        </w:rPr>
        <w:br/>
      </w:r>
      <w:r>
        <w:rPr>
          <w:rFonts w:hint="eastAsia"/>
        </w:rPr>
        <w:t>　　5.中国农业保险公司内部条件分析</w:t>
      </w:r>
      <w:r>
        <w:rPr>
          <w:rFonts w:hint="eastAsia"/>
        </w:rPr>
        <w:br/>
      </w:r>
      <w:r>
        <w:rPr>
          <w:rFonts w:hint="eastAsia"/>
        </w:rPr>
        <w:t>　　5.1 经营模式与经营管理</w:t>
      </w:r>
      <w:r>
        <w:rPr>
          <w:rFonts w:hint="eastAsia"/>
        </w:rPr>
        <w:br/>
      </w:r>
      <w:r>
        <w:rPr>
          <w:rFonts w:hint="eastAsia"/>
        </w:rPr>
        <w:t>　　5.1.1 保费筹集模式分析</w:t>
      </w:r>
      <w:r>
        <w:rPr>
          <w:rFonts w:hint="eastAsia"/>
        </w:rPr>
        <w:br/>
      </w:r>
      <w:r>
        <w:rPr>
          <w:rFonts w:hint="eastAsia"/>
        </w:rPr>
        <w:t>　　5.1.2 人力资源管理</w:t>
      </w:r>
      <w:r>
        <w:rPr>
          <w:rFonts w:hint="eastAsia"/>
        </w:rPr>
        <w:br/>
      </w:r>
      <w:r>
        <w:rPr>
          <w:rFonts w:hint="eastAsia"/>
        </w:rPr>
        <w:t>　　5.1.3 产品开发管理</w:t>
      </w:r>
      <w:r>
        <w:rPr>
          <w:rFonts w:hint="eastAsia"/>
        </w:rPr>
        <w:br/>
      </w:r>
      <w:r>
        <w:rPr>
          <w:rFonts w:hint="eastAsia"/>
        </w:rPr>
        <w:t>　　5.1.4 预算管理</w:t>
      </w:r>
      <w:r>
        <w:rPr>
          <w:rFonts w:hint="eastAsia"/>
        </w:rPr>
        <w:br/>
      </w:r>
      <w:r>
        <w:rPr>
          <w:rFonts w:hint="eastAsia"/>
        </w:rPr>
        <w:t>　　5.1.5 营销管理</w:t>
      </w:r>
      <w:r>
        <w:rPr>
          <w:rFonts w:hint="eastAsia"/>
        </w:rPr>
        <w:br/>
      </w:r>
      <w:r>
        <w:rPr>
          <w:rFonts w:hint="eastAsia"/>
        </w:rPr>
        <w:t>　　5.2 中国农业保险公司战略系统分析</w:t>
      </w:r>
      <w:r>
        <w:rPr>
          <w:rFonts w:hint="eastAsia"/>
        </w:rPr>
        <w:br/>
      </w:r>
      <w:r>
        <w:rPr>
          <w:rFonts w:hint="eastAsia"/>
        </w:rPr>
        <w:t>　　5.2.1 人力资源管理战略系统</w:t>
      </w:r>
      <w:r>
        <w:rPr>
          <w:rFonts w:hint="eastAsia"/>
        </w:rPr>
        <w:br/>
      </w:r>
      <w:r>
        <w:rPr>
          <w:rFonts w:hint="eastAsia"/>
        </w:rPr>
        <w:t>　　5.2.2 产品开发管理战略系统</w:t>
      </w:r>
      <w:r>
        <w:rPr>
          <w:rFonts w:hint="eastAsia"/>
        </w:rPr>
        <w:br/>
      </w:r>
      <w:r>
        <w:rPr>
          <w:rFonts w:hint="eastAsia"/>
        </w:rPr>
        <w:t>　　5.2.3 预算管理战略系统</w:t>
      </w:r>
      <w:r>
        <w:rPr>
          <w:rFonts w:hint="eastAsia"/>
        </w:rPr>
        <w:br/>
      </w:r>
      <w:r>
        <w:rPr>
          <w:rFonts w:hint="eastAsia"/>
        </w:rPr>
        <w:t>　　5.2.4 营销管理战略系统</w:t>
      </w:r>
      <w:r>
        <w:rPr>
          <w:rFonts w:hint="eastAsia"/>
        </w:rPr>
        <w:br/>
      </w:r>
      <w:r>
        <w:rPr>
          <w:rFonts w:hint="eastAsia"/>
        </w:rPr>
        <w:t>　　6.中国农业保险公司发展战略分析</w:t>
      </w:r>
      <w:r>
        <w:rPr>
          <w:rFonts w:hint="eastAsia"/>
        </w:rPr>
        <w:br/>
      </w:r>
      <w:r>
        <w:rPr>
          <w:rFonts w:hint="eastAsia"/>
        </w:rPr>
        <w:t>　　6.1 发展战略定位分析</w:t>
      </w:r>
      <w:r>
        <w:rPr>
          <w:rFonts w:hint="eastAsia"/>
        </w:rPr>
        <w:br/>
      </w:r>
      <w:r>
        <w:rPr>
          <w:rFonts w:hint="eastAsia"/>
        </w:rPr>
        <w:t>　　6.2 发展战略目标分析</w:t>
      </w:r>
      <w:r>
        <w:rPr>
          <w:rFonts w:hint="eastAsia"/>
        </w:rPr>
        <w:br/>
      </w:r>
      <w:r>
        <w:rPr>
          <w:rFonts w:hint="eastAsia"/>
        </w:rPr>
        <w:t>　　6.3 发展战略管理分析</w:t>
      </w:r>
      <w:r>
        <w:rPr>
          <w:rFonts w:hint="eastAsia"/>
        </w:rPr>
        <w:br/>
      </w:r>
      <w:r>
        <w:rPr>
          <w:rFonts w:hint="eastAsia"/>
        </w:rPr>
        <w:t>　　6.4 战略实施分析</w:t>
      </w:r>
      <w:r>
        <w:rPr>
          <w:rFonts w:hint="eastAsia"/>
        </w:rPr>
        <w:br/>
      </w:r>
      <w:r>
        <w:rPr>
          <w:rFonts w:hint="eastAsia"/>
        </w:rPr>
        <w:t>　　6.5 战略实施中的综合协调问题</w:t>
      </w:r>
      <w:r>
        <w:rPr>
          <w:rFonts w:hint="eastAsia"/>
        </w:rPr>
        <w:br/>
      </w:r>
      <w:r>
        <w:rPr>
          <w:rFonts w:hint="eastAsia"/>
        </w:rPr>
        <w:t>　　6.5.1 规划的制定</w:t>
      </w:r>
      <w:r>
        <w:rPr>
          <w:rFonts w:hint="eastAsia"/>
        </w:rPr>
        <w:br/>
      </w:r>
      <w:r>
        <w:rPr>
          <w:rFonts w:hint="eastAsia"/>
        </w:rPr>
        <w:t>　　6.5.2 组织架构</w:t>
      </w:r>
      <w:r>
        <w:rPr>
          <w:rFonts w:hint="eastAsia"/>
        </w:rPr>
        <w:br/>
      </w:r>
      <w:r>
        <w:rPr>
          <w:rFonts w:hint="eastAsia"/>
        </w:rPr>
        <w:t>　　6.5.3 工作策略与考核方法</w:t>
      </w:r>
      <w:r>
        <w:rPr>
          <w:rFonts w:hint="eastAsia"/>
        </w:rPr>
        <w:br/>
      </w:r>
      <w:r>
        <w:rPr>
          <w:rFonts w:hint="eastAsia"/>
        </w:rPr>
        <w:t>　　6.5.4 基础建设与正规化建设</w:t>
      </w:r>
      <w:r>
        <w:rPr>
          <w:rFonts w:hint="eastAsia"/>
        </w:rPr>
        <w:br/>
      </w:r>
      <w:r>
        <w:rPr>
          <w:rFonts w:hint="eastAsia"/>
        </w:rPr>
        <w:t>　　6.6 短期计划与战略的一致性</w:t>
      </w:r>
      <w:r>
        <w:rPr>
          <w:rFonts w:hint="eastAsia"/>
        </w:rPr>
        <w:br/>
      </w:r>
      <w:r>
        <w:rPr>
          <w:rFonts w:hint="eastAsia"/>
        </w:rPr>
        <w:t>　　6.6.1 销售渠道与销售队伍</w:t>
      </w:r>
      <w:r>
        <w:rPr>
          <w:rFonts w:hint="eastAsia"/>
        </w:rPr>
        <w:br/>
      </w:r>
      <w:r>
        <w:rPr>
          <w:rFonts w:hint="eastAsia"/>
        </w:rPr>
        <w:t>　　6.6.2 搞好乡镇网点建设</w:t>
      </w:r>
      <w:r>
        <w:rPr>
          <w:rFonts w:hint="eastAsia"/>
        </w:rPr>
        <w:br/>
      </w:r>
      <w:r>
        <w:rPr>
          <w:rFonts w:hint="eastAsia"/>
        </w:rPr>
        <w:t>　　6.6.3 营业模式创新</w:t>
      </w:r>
      <w:r>
        <w:rPr>
          <w:rFonts w:hint="eastAsia"/>
        </w:rPr>
        <w:br/>
      </w:r>
      <w:r>
        <w:rPr>
          <w:rFonts w:hint="eastAsia"/>
        </w:rPr>
        <w:t>　　6.6.4 客户服务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f2b98d5a64bc0" w:history="1">
        <w:r>
          <w:rPr>
            <w:rStyle w:val="Hyperlink"/>
          </w:rPr>
          <w:t>中国农业保险公司发展战略研究报告（2008）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f2b98d5a64bc0" w:history="1">
        <w:r>
          <w:rPr>
            <w:rStyle w:val="Hyperlink"/>
          </w:rPr>
          <w:t>https://www.20087.com/2008-09/R_zhongguonongyebaoxiangongsifazhanzhaBaoGao.html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4ec658c04466e" w:history="1">
      <w:r>
        <w:rPr>
          <w:rStyle w:val="Hyperlink"/>
        </w:rPr>
        <w:t>中国农业保险公司发展战略研究报告（2008）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nongyebaoxiangongsifazhanzhaBaoGao.html" TargetMode="External" Id="Rc3df2b98d5a6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nongyebaoxiangongsifazhanzhaBaoGao.html" TargetMode="External" Id="R5a34ec658c04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2008-09-11T04:20:00Z</dcterms:created>
  <dcterms:modified xsi:type="dcterms:W3CDTF">2008-09-11T05:20:00Z</dcterms:modified>
  <dc:subject>中国农业保险公司发展战略研究报告（2008）</dc:subject>
  <dc:title>中国农业保险公司发展战略研究报告（2008）</dc:title>
  <cp:keywords>中国农业保险公司发展战略研究报告（2008）</cp:keywords>
  <dc:description>中国农业保险公司发展战略研究报告（2008）</dc:description>
</cp:coreProperties>
</file>