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a1fbdd8d46c3" w:history="1">
              <w:r>
                <w:rPr>
                  <w:rStyle w:val="Hyperlink"/>
                </w:rPr>
                <w:t>2008-2009年中国造纸行业趋势预测及投资策略报告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a1fbdd8d46c3" w:history="1">
              <w:r>
                <w:rPr>
                  <w:rStyle w:val="Hyperlink"/>
                </w:rPr>
                <w:t>2008-2009年中国造纸行业趋势预测及投资策略报告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6a1fbdd8d46c3" w:history="1">
                <w:r>
                  <w:rPr>
                    <w:rStyle w:val="Hyperlink"/>
                  </w:rPr>
                  <w:t>https://www.20087.com/2008-09/R_2008_2009zaozhiqushiyucejitouzicelueBaoGao.html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1、造纸行业界定</w:t>
      </w:r>
      <w:r>
        <w:rPr>
          <w:rFonts w:hint="eastAsia"/>
        </w:rPr>
        <w:br/>
      </w:r>
      <w:r>
        <w:rPr>
          <w:rFonts w:hint="eastAsia"/>
        </w:rPr>
        <w:t>　　2、造纸行业的产业链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 4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2、中国取消纸浆、纸和纸板的出口退税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3、进口木浆、出口纸张列入加工贸易禁止类目录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4、国务院发布实施《促进产业结构调整暂行规定》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5、国家质量监督检验检疫总局改变废纸进口规定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1、造纸技术发展现状</w:t>
      </w:r>
      <w:r>
        <w:rPr>
          <w:rFonts w:hint="eastAsia"/>
        </w:rPr>
        <w:br/>
      </w:r>
      <w:r>
        <w:rPr>
          <w:rFonts w:hint="eastAsia"/>
        </w:rPr>
        <w:t>　　2、造纸新技术发展</w:t>
      </w:r>
      <w:r>
        <w:rPr>
          <w:rFonts w:hint="eastAsia"/>
        </w:rPr>
        <w:br/>
      </w:r>
      <w:r>
        <w:rPr>
          <w:rFonts w:hint="eastAsia"/>
        </w:rPr>
        <w:t>　　3、造纸技术发展趋势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24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1、国内纸浆供应不足，受国际浆价影响较大，但对外依存度下降</w:t>
      </w:r>
      <w:r>
        <w:rPr>
          <w:rFonts w:hint="eastAsia"/>
        </w:rPr>
        <w:br/>
      </w:r>
      <w:r>
        <w:rPr>
          <w:rFonts w:hint="eastAsia"/>
        </w:rPr>
        <w:t>　　2、市场产销两旺，但结构性需求不足</w:t>
      </w:r>
      <w:r>
        <w:rPr>
          <w:rFonts w:hint="eastAsia"/>
        </w:rPr>
        <w:br/>
      </w:r>
      <w:r>
        <w:rPr>
          <w:rFonts w:hint="eastAsia"/>
        </w:rPr>
        <w:t>　　3、出口即将赶超进口，产品自给能力增强</w:t>
      </w:r>
      <w:r>
        <w:rPr>
          <w:rFonts w:hint="eastAsia"/>
        </w:rPr>
        <w:br/>
      </w:r>
      <w:r>
        <w:rPr>
          <w:rFonts w:hint="eastAsia"/>
        </w:rPr>
        <w:t>　　4、价格不断上扬，呈波浪式增长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1、造纸产品产销结构</w:t>
      </w:r>
      <w:r>
        <w:rPr>
          <w:rFonts w:hint="eastAsia"/>
        </w:rPr>
        <w:br/>
      </w:r>
      <w:r>
        <w:rPr>
          <w:rFonts w:hint="eastAsia"/>
        </w:rPr>
        <w:t>　　2、造纸产品进出口结构分析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1、总体市场结构</w:t>
      </w:r>
      <w:r>
        <w:rPr>
          <w:rFonts w:hint="eastAsia"/>
        </w:rPr>
        <w:br/>
      </w:r>
      <w:r>
        <w:rPr>
          <w:rFonts w:hint="eastAsia"/>
        </w:rPr>
        <w:t>　　2、厂商地区分布</w:t>
      </w:r>
      <w:r>
        <w:rPr>
          <w:rFonts w:hint="eastAsia"/>
        </w:rPr>
        <w:br/>
      </w:r>
      <w:r>
        <w:rPr>
          <w:rFonts w:hint="eastAsia"/>
        </w:rPr>
        <w:t>　　3、销售收入结构</w:t>
      </w:r>
      <w:r>
        <w:rPr>
          <w:rFonts w:hint="eastAsia"/>
        </w:rPr>
        <w:br/>
      </w:r>
      <w:r>
        <w:rPr>
          <w:rFonts w:hint="eastAsia"/>
        </w:rPr>
        <w:t>　　4、生产产量结构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44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48</w:t>
      </w:r>
      <w:r>
        <w:rPr>
          <w:rFonts w:hint="eastAsia"/>
        </w:rPr>
        <w:br/>
      </w:r>
      <w:r>
        <w:rPr>
          <w:rFonts w:hint="eastAsia"/>
        </w:rPr>
        <w:t>　　（一）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2、上市公司分析--晨鸣纸业（000488）</w:t>
      </w:r>
      <w:r>
        <w:rPr>
          <w:rFonts w:hint="eastAsia"/>
        </w:rPr>
        <w:br/>
      </w:r>
      <w:r>
        <w:rPr>
          <w:rFonts w:hint="eastAsia"/>
        </w:rPr>
        <w:t>　　（二） 金东纸业（江苏）有限公司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2、2008年上半年发展动态</w:t>
      </w:r>
      <w:r>
        <w:rPr>
          <w:rFonts w:hint="eastAsia"/>
        </w:rPr>
        <w:br/>
      </w:r>
      <w:r>
        <w:rPr>
          <w:rFonts w:hint="eastAsia"/>
        </w:rPr>
        <w:t>　　（三） 东莞玖龙纸业有限公司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2、2008年上半年发展动态</w:t>
      </w:r>
      <w:r>
        <w:rPr>
          <w:rFonts w:hint="eastAsia"/>
        </w:rPr>
        <w:br/>
      </w:r>
      <w:r>
        <w:rPr>
          <w:rFonts w:hint="eastAsia"/>
        </w:rPr>
        <w:t>　　（四） 华泰集团有限公司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2、上市公司分析--华泰股份（600308）</w:t>
      </w:r>
      <w:r>
        <w:rPr>
          <w:rFonts w:hint="eastAsia"/>
        </w:rPr>
        <w:br/>
      </w:r>
      <w:r>
        <w:rPr>
          <w:rFonts w:hint="eastAsia"/>
        </w:rPr>
        <w:t>　　（五） 山东太阳纸业股份有限公司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2、上市公司分析--太阳纸业（002078）</w:t>
      </w:r>
      <w:r>
        <w:rPr>
          <w:rFonts w:hint="eastAsia"/>
        </w:rPr>
        <w:br/>
      </w:r>
      <w:r>
        <w:rPr>
          <w:rFonts w:hint="eastAsia"/>
        </w:rPr>
        <w:t>　　六、行业发展趋势分析 66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1、大幅扩产使高档产品利润率下降</w:t>
      </w:r>
      <w:r>
        <w:rPr>
          <w:rFonts w:hint="eastAsia"/>
        </w:rPr>
        <w:br/>
      </w:r>
      <w:r>
        <w:rPr>
          <w:rFonts w:hint="eastAsia"/>
        </w:rPr>
        <w:t>　　2、企业间整合将加速</w:t>
      </w:r>
      <w:r>
        <w:rPr>
          <w:rFonts w:hint="eastAsia"/>
        </w:rPr>
        <w:br/>
      </w:r>
      <w:r>
        <w:rPr>
          <w:rFonts w:hint="eastAsia"/>
        </w:rPr>
        <w:t>　　3、对进口原料的依赖性将逐渐减弱</w:t>
      </w:r>
      <w:r>
        <w:rPr>
          <w:rFonts w:hint="eastAsia"/>
        </w:rPr>
        <w:br/>
      </w:r>
      <w:r>
        <w:rPr>
          <w:rFonts w:hint="eastAsia"/>
        </w:rPr>
        <w:t>　　4、纸品市场进一步细分</w:t>
      </w:r>
      <w:r>
        <w:rPr>
          <w:rFonts w:hint="eastAsia"/>
        </w:rPr>
        <w:br/>
      </w:r>
      <w:r>
        <w:rPr>
          <w:rFonts w:hint="eastAsia"/>
        </w:rPr>
        <w:t>　　5、新建生产线产品竞争力将大幅提高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市场细分策略</w:t>
      </w:r>
      <w:r>
        <w:rPr>
          <w:rFonts w:hint="eastAsia"/>
        </w:rPr>
        <w:br/>
      </w:r>
      <w:r>
        <w:rPr>
          <w:rFonts w:hint="eastAsia"/>
        </w:rPr>
        <w:t>　　（二） 低成本策略</w:t>
      </w:r>
      <w:r>
        <w:rPr>
          <w:rFonts w:hint="eastAsia"/>
        </w:rPr>
        <w:br/>
      </w:r>
      <w:r>
        <w:rPr>
          <w:rFonts w:hint="eastAsia"/>
        </w:rPr>
        <w:t>　　（三） 引导消费策略</w:t>
      </w:r>
      <w:r>
        <w:rPr>
          <w:rFonts w:hint="eastAsia"/>
        </w:rPr>
        <w:br/>
      </w:r>
      <w:r>
        <w:rPr>
          <w:rFonts w:hint="eastAsia"/>
        </w:rPr>
        <w:t>　　（四） 连锁经营策略</w:t>
      </w:r>
      <w:r>
        <w:rPr>
          <w:rFonts w:hint="eastAsia"/>
        </w:rPr>
        <w:br/>
      </w:r>
      <w:r>
        <w:rPr>
          <w:rFonts w:hint="eastAsia"/>
        </w:rPr>
        <w:t>　　（五） “销地产”策略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造纸产业链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2007年末中国学历结构</w:t>
      </w:r>
      <w:r>
        <w:rPr>
          <w:rFonts w:hint="eastAsia"/>
        </w:rPr>
        <w:br/>
      </w:r>
      <w:r>
        <w:rPr>
          <w:rFonts w:hint="eastAsia"/>
        </w:rPr>
        <w:t>　　图 19 2001-2008年上半年造纸行业生产量变化情况</w:t>
      </w:r>
      <w:r>
        <w:rPr>
          <w:rFonts w:hint="eastAsia"/>
        </w:rPr>
        <w:br/>
      </w:r>
      <w:r>
        <w:rPr>
          <w:rFonts w:hint="eastAsia"/>
        </w:rPr>
        <w:t>　　图 20 2001-2008年上半年造纸行业消费量变化情况</w:t>
      </w:r>
      <w:r>
        <w:rPr>
          <w:rFonts w:hint="eastAsia"/>
        </w:rPr>
        <w:br/>
      </w:r>
      <w:r>
        <w:rPr>
          <w:rFonts w:hint="eastAsia"/>
        </w:rPr>
        <w:t>　　图 21 2001-2008年上半年造纸行业产销率变化情况</w:t>
      </w:r>
      <w:r>
        <w:rPr>
          <w:rFonts w:hint="eastAsia"/>
        </w:rPr>
        <w:br/>
      </w:r>
      <w:r>
        <w:rPr>
          <w:rFonts w:hint="eastAsia"/>
        </w:rPr>
        <w:t>　　图 22 2001-2008年上半年造纸行业进口量变化情况</w:t>
      </w:r>
      <w:r>
        <w:rPr>
          <w:rFonts w:hint="eastAsia"/>
        </w:rPr>
        <w:br/>
      </w:r>
      <w:r>
        <w:rPr>
          <w:rFonts w:hint="eastAsia"/>
        </w:rPr>
        <w:t>　　图 23 2001-2008年上半年造纸行业出口量变化情况</w:t>
      </w:r>
      <w:r>
        <w:rPr>
          <w:rFonts w:hint="eastAsia"/>
        </w:rPr>
        <w:br/>
      </w:r>
      <w:r>
        <w:rPr>
          <w:rFonts w:hint="eastAsia"/>
        </w:rPr>
        <w:t>　　图 24 2001-2008年上半年造纸行业进出口数量差距变化情况</w:t>
      </w:r>
      <w:r>
        <w:rPr>
          <w:rFonts w:hint="eastAsia"/>
        </w:rPr>
        <w:br/>
      </w:r>
      <w:r>
        <w:rPr>
          <w:rFonts w:hint="eastAsia"/>
        </w:rPr>
        <w:t>　　图 27 2001-2008年上半年造纸产品消费量结构变化分析</w:t>
      </w:r>
      <w:r>
        <w:rPr>
          <w:rFonts w:hint="eastAsia"/>
        </w:rPr>
        <w:br/>
      </w:r>
      <w:r>
        <w:rPr>
          <w:rFonts w:hint="eastAsia"/>
        </w:rPr>
        <w:t>　　图 29 2001-2008年上半年造纸行业进口量变化情况</w:t>
      </w:r>
      <w:r>
        <w:rPr>
          <w:rFonts w:hint="eastAsia"/>
        </w:rPr>
        <w:br/>
      </w:r>
      <w:r>
        <w:rPr>
          <w:rFonts w:hint="eastAsia"/>
        </w:rPr>
        <w:t>　　图 30 2001-2008年上半年造纸行业出口量变化情况</w:t>
      </w:r>
      <w:r>
        <w:rPr>
          <w:rFonts w:hint="eastAsia"/>
        </w:rPr>
        <w:br/>
      </w:r>
      <w:r>
        <w:rPr>
          <w:rFonts w:hint="eastAsia"/>
        </w:rPr>
        <w:t>　　图 31 2001-2008年上半年造纸产品进出口数量差的变化情况</w:t>
      </w:r>
      <w:r>
        <w:rPr>
          <w:rFonts w:hint="eastAsia"/>
        </w:rPr>
        <w:br/>
      </w:r>
      <w:r>
        <w:rPr>
          <w:rFonts w:hint="eastAsia"/>
        </w:rPr>
        <w:t>　　图 32 2003-2008年上半年造纸市场结构变化分析</w:t>
      </w:r>
      <w:r>
        <w:rPr>
          <w:rFonts w:hint="eastAsia"/>
        </w:rPr>
        <w:br/>
      </w:r>
      <w:r>
        <w:rPr>
          <w:rFonts w:hint="eastAsia"/>
        </w:rPr>
        <w:t>　　图 33 2003-2008年上半年造纸厂商地区分布变化分析</w:t>
      </w:r>
      <w:r>
        <w:rPr>
          <w:rFonts w:hint="eastAsia"/>
        </w:rPr>
        <w:br/>
      </w:r>
      <w:r>
        <w:rPr>
          <w:rFonts w:hint="eastAsia"/>
        </w:rPr>
        <w:t>　　图 34 2003-2008年上半年造纸产品销售收入地区结构变化分析</w:t>
      </w:r>
      <w:r>
        <w:rPr>
          <w:rFonts w:hint="eastAsia"/>
        </w:rPr>
        <w:br/>
      </w:r>
      <w:r>
        <w:rPr>
          <w:rFonts w:hint="eastAsia"/>
        </w:rPr>
        <w:t>　　图 37 2004-2008年上半年造纸行业品牌市场结构变化分析（按销售收入分）</w:t>
      </w:r>
      <w:r>
        <w:rPr>
          <w:rFonts w:hint="eastAsia"/>
        </w:rPr>
        <w:br/>
      </w:r>
      <w:r>
        <w:rPr>
          <w:rFonts w:hint="eastAsia"/>
        </w:rPr>
        <w:t>　　图 39 2004-2008年上半年造纸行业销售收入集中度变化分析</w:t>
      </w:r>
      <w:r>
        <w:rPr>
          <w:rFonts w:hint="eastAsia"/>
        </w:rPr>
        <w:br/>
      </w:r>
      <w:r>
        <w:rPr>
          <w:rFonts w:hint="eastAsia"/>
        </w:rPr>
        <w:t>　　图 40 造纸行业价值链</w:t>
      </w:r>
      <w:r>
        <w:rPr>
          <w:rFonts w:hint="eastAsia"/>
        </w:rPr>
        <w:br/>
      </w:r>
      <w:r>
        <w:rPr>
          <w:rFonts w:hint="eastAsia"/>
        </w:rPr>
        <w:t>　　图 41 2003-2008年上半年造纸行业人均销售收入变化分析</w:t>
      </w:r>
      <w:r>
        <w:rPr>
          <w:rFonts w:hint="eastAsia"/>
        </w:rPr>
        <w:br/>
      </w:r>
      <w:r>
        <w:rPr>
          <w:rFonts w:hint="eastAsia"/>
        </w:rPr>
        <w:t>　　图 42 2003-2008年上半年晨鸣纸业销售收入变化情况分析</w:t>
      </w:r>
      <w:r>
        <w:rPr>
          <w:rFonts w:hint="eastAsia"/>
        </w:rPr>
        <w:br/>
      </w:r>
      <w:r>
        <w:rPr>
          <w:rFonts w:hint="eastAsia"/>
        </w:rPr>
        <w:t>　　图 43 2008年上半年晨鸣纸业销售收入行业结构</w:t>
      </w:r>
      <w:r>
        <w:rPr>
          <w:rFonts w:hint="eastAsia"/>
        </w:rPr>
        <w:br/>
      </w:r>
      <w:r>
        <w:rPr>
          <w:rFonts w:hint="eastAsia"/>
        </w:rPr>
        <w:t>　　图 44 2008年上半年晨鸣纸业销售收入产品结构</w:t>
      </w:r>
      <w:r>
        <w:rPr>
          <w:rFonts w:hint="eastAsia"/>
        </w:rPr>
        <w:br/>
      </w:r>
      <w:r>
        <w:rPr>
          <w:rFonts w:hint="eastAsia"/>
        </w:rPr>
        <w:t>　　图 45 2007年和2008年上半年晨鸣纸业获利能力比较</w:t>
      </w:r>
      <w:r>
        <w:rPr>
          <w:rFonts w:hint="eastAsia"/>
        </w:rPr>
        <w:br/>
      </w:r>
      <w:r>
        <w:rPr>
          <w:rFonts w:hint="eastAsia"/>
        </w:rPr>
        <w:t>　　图 46 2007年和2008年上半年晨鸣纸业偿债能力比较</w:t>
      </w:r>
      <w:r>
        <w:rPr>
          <w:rFonts w:hint="eastAsia"/>
        </w:rPr>
        <w:br/>
      </w:r>
      <w:r>
        <w:rPr>
          <w:rFonts w:hint="eastAsia"/>
        </w:rPr>
        <w:t>　　图 47 2007年和2008年上半年晨鸣纸业营运能力比较</w:t>
      </w:r>
      <w:r>
        <w:rPr>
          <w:rFonts w:hint="eastAsia"/>
        </w:rPr>
        <w:br/>
      </w:r>
      <w:r>
        <w:rPr>
          <w:rFonts w:hint="eastAsia"/>
        </w:rPr>
        <w:t>　　图 48 2007年和2008年上半年晨鸣纸业发展能力比较</w:t>
      </w:r>
      <w:r>
        <w:rPr>
          <w:rFonts w:hint="eastAsia"/>
        </w:rPr>
        <w:br/>
      </w:r>
      <w:r>
        <w:rPr>
          <w:rFonts w:hint="eastAsia"/>
        </w:rPr>
        <w:t>　　图 49 2007年和2008年上半年晨鸣纸业生产能力比较</w:t>
      </w:r>
      <w:r>
        <w:rPr>
          <w:rFonts w:hint="eastAsia"/>
        </w:rPr>
        <w:br/>
      </w:r>
      <w:r>
        <w:rPr>
          <w:rFonts w:hint="eastAsia"/>
        </w:rPr>
        <w:t>　　图 61 造纸行业销售收入与GDP的散点图与相关图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62 造纸行业销售收入与固定资产投资额的散点图与相关图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63 造纸行业销售收入与居民消费水平的散点图与相关图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国内外造纸企业运营成本比较（元/吨）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4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5 2008年-2012年居民消费水平预测值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a1fbdd8d46c3" w:history="1">
        <w:r>
          <w:rPr>
            <w:rStyle w:val="Hyperlink"/>
          </w:rPr>
          <w:t>2008-2009年中国造纸行业趋势预测及投资策略报告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6a1fbdd8d46c3" w:history="1">
        <w:r>
          <w:rPr>
            <w:rStyle w:val="Hyperlink"/>
          </w:rPr>
          <w:t>https://www.20087.com/2008-09/R_2008_2009zaozhiqushiyucejitouzicelueBaoGao.html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2499a6bb44dd" w:history="1">
      <w:r>
        <w:rPr>
          <w:rStyle w:val="Hyperlink"/>
        </w:rPr>
        <w:t>2008-2009年中国造纸行业趋势预测及投资策略报告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aozhiqushiyucejitouzicelueBaoGao.html" TargetMode="External" Id="Re5c6a1fbdd8d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aozhiqushiyucejitouzicelueBaoGao.html" TargetMode="External" Id="Rfea32499a6b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2008-09-16T02:39:00Z</dcterms:created>
  <dcterms:modified xsi:type="dcterms:W3CDTF">2008-09-16T03:39:00Z</dcterms:modified>
  <dc:subject>2008-2009年中国造纸行业趋势预测及投资策略报告</dc:subject>
  <dc:title>2008-2009年中国造纸行业趋势预测及投资策略报告</dc:title>
  <cp:keywords>2008-2009年中国造纸行业趋势预测及投资策略报告</cp:keywords>
  <dc:description>2008-2009年中国造纸行业趋势预测及投资策略报告</dc:description>
</cp:coreProperties>
</file>