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6cc81b181449a" w:history="1">
              <w:r>
                <w:rPr>
                  <w:rStyle w:val="Hyperlink"/>
                </w:rPr>
                <w:t>中国冷弯（拔）型钢材市场深度调研及投资预测报告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6cc81b181449a" w:history="1">
              <w:r>
                <w:rPr>
                  <w:rStyle w:val="Hyperlink"/>
                </w:rPr>
                <w:t>中国冷弯（拔）型钢材市场深度调研及投资预测报告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6cc81b181449a" w:history="1">
                <w:r>
                  <w:rPr>
                    <w:rStyle w:val="Hyperlink"/>
                  </w:rPr>
                  <w:t>https://www.20087.com/2008-10/R_zhongguolengwanbaxinggangcaishichangBaoGao.html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冷弯（拔）型钢材行业发展环境分析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近些年中国冷弯（拔）型钢材行业发展政策环境分析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近些年中国冷弯（拔）型钢材行业发展社会环境分析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影响冷弯（拔）型钢材行业发展的主要因素分析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中国冷弯（拔）型钢材生产分析</w:t>
      </w:r>
      <w:r>
        <w:rPr>
          <w:rFonts w:hint="eastAsia"/>
        </w:rPr>
        <w:br/>
      </w:r>
      <w:r>
        <w:rPr>
          <w:rFonts w:hint="eastAsia"/>
        </w:rPr>
        <w:t>　　第一节 2005-2007年中国冷弯（拔）型钢材产能统计分析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2005-2007年中国冷弯（拔）型钢材产量统计分析</w:t>
      </w:r>
      <w:r>
        <w:rPr>
          <w:rFonts w:hint="eastAsia"/>
        </w:rPr>
        <w:br/>
      </w:r>
      <w:r>
        <w:rPr>
          <w:rFonts w:hint="eastAsia"/>
        </w:rPr>
        <w:t>　　第三节 中国冷弯（拔）型钢材区域市场规模分析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中国冷弯（拔）型钢材行业产品技术发展分析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当前中国冷弯（拔）型钢材技术发展现况分析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中国冷弯（拔）型钢材产品技术成熟度分析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中外冷弯（拔）型钢材技术差距及其主要因素分析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提高中国冷弯（拔）型钢材技术的策略</w:t>
      </w:r>
      <w:r>
        <w:rPr>
          <w:rFonts w:hint="eastAsia"/>
        </w:rPr>
        <w:br/>
      </w:r>
      <w:r>
        <w:rPr>
          <w:rFonts w:hint="eastAsia"/>
        </w:rPr>
        <w:t>　　第五节 中外主要冷弯（拔）型钢材生产商生产设备配置比较分析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中国冷弯（拔）型钢材产品研发、设计发展趋势分析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中国冷弯（拔）型钢材行业竞争格局分析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冷弯（拔）型钢材行业历史竞争格局概况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一、冷弯（拔）型钢材行业集中度分析</w:t>
      </w:r>
      <w:r>
        <w:rPr>
          <w:rFonts w:hint="eastAsia"/>
        </w:rPr>
        <w:br/>
      </w:r>
      <w:r>
        <w:rPr>
          <w:rFonts w:hint="eastAsia"/>
        </w:rPr>
        <w:t>　　　　二、冷弯（拔）型钢材行业竞争程度分析</w:t>
      </w:r>
      <w:r>
        <w:rPr>
          <w:rFonts w:hint="eastAsia"/>
        </w:rPr>
        <w:br/>
      </w:r>
      <w:r>
        <w:rPr>
          <w:rFonts w:hint="eastAsia"/>
        </w:rPr>
        <w:t>　　第二节 冷弯（拔）型钢材行业企业竞争状况分析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冷弯（拔）型钢材优势企业分析</w:t>
      </w:r>
      <w:r>
        <w:rPr>
          <w:rFonts w:hint="eastAsia"/>
        </w:rPr>
        <w:br/>
      </w:r>
      <w:r>
        <w:rPr>
          <w:rFonts w:hint="eastAsia"/>
        </w:rPr>
        <w:t>　　第一节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上海钢铁工艺技术研究所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广州钢管厂有限公司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杭州冷拉型钢有限公司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达拉特旗天力汽车钢板弹簧制造厂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章丘市福利冷拔型钢厂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宝钢集团南京轧钢总厂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沈阳东洋异型管有限公司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钢源冷轧带钢厂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[中:智:林:]吉水县新都轧钢厂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2008-2012年中国冷弯（拔）型钢材行业发展预测</w:t>
      </w:r>
      <w:r>
        <w:rPr>
          <w:rFonts w:hint="eastAsia"/>
        </w:rPr>
        <w:br/>
      </w:r>
      <w:r>
        <w:rPr>
          <w:rFonts w:hint="eastAsia"/>
        </w:rPr>
        <w:t>　　　　一 未来冷弯（拔）型钢材行业发展趋势分析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一、未来冷弯（拔）型钢材发展分析</w:t>
      </w:r>
      <w:r>
        <w:rPr>
          <w:rFonts w:hint="eastAsia"/>
        </w:rPr>
        <w:br/>
      </w:r>
      <w:r>
        <w:rPr>
          <w:rFonts w:hint="eastAsia"/>
        </w:rPr>
        <w:t>　　　　二、未来冷弯（拔）型钢材行业技术开发方向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2006-2007年全国冷弯（拔）型钢材产品产量及增长表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2006-2007年全国冷弯（拔）型钢材产量增长对比</w:t>
      </w:r>
      <w:r>
        <w:rPr>
          <w:rFonts w:hint="eastAsia"/>
        </w:rPr>
        <w:br/>
      </w:r>
      <w:r>
        <w:rPr>
          <w:rFonts w:hint="eastAsia"/>
        </w:rPr>
        <w:t>　　图表 2006-2007年冷弯（拔）型钢材行业市场集中度分析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冷弯（拔）型钢材行业领导企业的市场占有率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冷弯（拔）型钢材行业技术成熟度判断</w:t>
      </w:r>
      <w:r>
        <w:rPr>
          <w:rFonts w:hint="eastAsia"/>
        </w:rPr>
        <w:br/>
      </w:r>
      <w:r>
        <w:rPr>
          <w:rFonts w:hint="eastAsia"/>
        </w:rPr>
        <w:t>　　图表 2005年武汉钢铁（集团）公司各成本费用所占比例关系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2005-2007年武汉钢铁（集团）公司净利润情况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2005-2007年武汉钢铁（集团）公司资产情况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2005-2007年武汉钢铁（集团）公司负债情况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2005-2007年武汉钢铁（集团）公司产成品情况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2005-2007年上海钢铁工艺技术研究所产量情况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2005-2007年上海钢铁工艺技术研究所成本费用情况</w:t>
      </w:r>
      <w:r>
        <w:rPr>
          <w:rFonts w:hint="eastAsia"/>
        </w:rPr>
        <w:br/>
      </w:r>
      <w:r>
        <w:rPr>
          <w:rFonts w:hint="eastAsia"/>
        </w:rPr>
        <w:t>　　图表 2005年上海钢铁工艺技术研究所各成本费用所占比例关系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2005-2007年上海钢铁工艺技术研究所销售收入情况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2005-2007年上海钢铁工艺技术研究所净利润情况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2005-2007年上海钢铁工艺技术研究所资产情况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2005-2007年上海钢铁工艺技术研究所负债情况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2005-2007年上海钢铁工艺技术研究所资产负债率情况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2005-2007年上海钢铁工艺技术研究所产成品情况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2005-2007年上海钢铁工艺技术研究所应收帐款情况</w:t>
      </w:r>
      <w:r>
        <w:rPr>
          <w:rFonts w:hint="eastAsia"/>
        </w:rPr>
        <w:br/>
      </w:r>
      <w:r>
        <w:rPr>
          <w:rFonts w:hint="eastAsia"/>
        </w:rPr>
        <w:t>　　图表 2005-2007年上海钢铁工艺技术研究所流动资产周转率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2005-2007年广州钢管厂有限公司产量情况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2005-2007年广州钢管厂有限公司成本费用情况</w:t>
      </w:r>
      <w:r>
        <w:rPr>
          <w:rFonts w:hint="eastAsia"/>
        </w:rPr>
        <w:br/>
      </w:r>
      <w:r>
        <w:rPr>
          <w:rFonts w:hint="eastAsia"/>
        </w:rPr>
        <w:t>　　图表 2005年广州钢管厂有限公司各成本费用所占比例关系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2005-2007年广州钢管厂有限公司资产情况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2005-2007年广州钢管厂有限公司负债情况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2005-2007年广州钢管厂有限公司产成品情况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2005-2007年广州钢管厂有限公司流动资产周转率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2005-2007年杭州冷拉型钢有限公司产量情况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2005-2007年杭州冷拉型钢有限公司成本费用情况</w:t>
      </w:r>
      <w:r>
        <w:rPr>
          <w:rFonts w:hint="eastAsia"/>
        </w:rPr>
        <w:br/>
      </w:r>
      <w:r>
        <w:rPr>
          <w:rFonts w:hint="eastAsia"/>
        </w:rPr>
        <w:t>　　图表 2005年杭州冷拉型钢有限公司各成本费用所占比例关系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2005-2007年杭州冷拉型钢有限公司资产情况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2005-2007年杭州冷拉型钢有限公司负债情况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2005-2007年杭州冷拉型钢有限公司产成品情况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2005-2007年杭州冷拉型钢有限公司流动资产周转率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2005-2007年达拉特旗天力汽车钢板弹簧制造厂产量情况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2005-2007年达拉特旗天力汽车钢板弹簧制造厂成本费用情况</w:t>
      </w:r>
      <w:r>
        <w:rPr>
          <w:rFonts w:hint="eastAsia"/>
        </w:rPr>
        <w:br/>
      </w:r>
      <w:r>
        <w:rPr>
          <w:rFonts w:hint="eastAsia"/>
        </w:rPr>
        <w:t>　　图表 2005年达拉特旗天力汽车钢板弹簧制造厂各成本费用所占比例关系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2005-2007年达拉特旗天力汽车钢板弹簧制造厂销售收入情况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2005-2007年达拉特旗天力汽车钢板弹簧制造厂净利润情况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2005-2007年达拉特旗天力汽车钢板弹簧制造厂资产情况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2005-2007年达拉特旗天力汽车钢板弹簧制造厂负债情况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2005-2007年达拉特旗天力汽车钢板弹簧制造厂资产负债率情况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2005-2007年达拉特旗天力汽车钢板弹簧制造厂产成品情况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2005-2007年达拉特旗天力汽车钢板弹簧制造厂应收帐款情况</w:t>
      </w:r>
      <w:r>
        <w:rPr>
          <w:rFonts w:hint="eastAsia"/>
        </w:rPr>
        <w:br/>
      </w:r>
      <w:r>
        <w:rPr>
          <w:rFonts w:hint="eastAsia"/>
        </w:rPr>
        <w:t>　　图表 2005-2007年达拉特旗天力汽车钢板弹簧制造厂流动资产周转率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6cc81b181449a" w:history="1">
        <w:r>
          <w:rPr>
            <w:rStyle w:val="Hyperlink"/>
          </w:rPr>
          <w:t>中国冷弯（拔）型钢材市场深度调研及投资预测报告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6cc81b181449a" w:history="1">
        <w:r>
          <w:rPr>
            <w:rStyle w:val="Hyperlink"/>
          </w:rPr>
          <w:t>https://www.20087.com/2008-10/R_zhongguolengwanbaxinggangcaishichangBaoGao.html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6d9827c314131" w:history="1">
      <w:r>
        <w:rPr>
          <w:rStyle w:val="Hyperlink"/>
        </w:rPr>
        <w:t>中国冷弯（拔）型钢材市场深度调研及投资预测报告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lengwanbaxinggangcaishichangBaoGao.html" TargetMode="External" Id="Rb486cc81b181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lengwanbaxinggangcaishichangBaoGao.html" TargetMode="External" Id="R27b6d9827c31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2008-10-21T00:01:00Z</dcterms:created>
  <dcterms:modified xsi:type="dcterms:W3CDTF">2008-10-21T01:01:00Z</dcterms:modified>
  <dc:subject>中国冷弯（拔）型钢材市场深度调研及投资预测报告</dc:subject>
  <dc:title>中国冷弯（拔）型钢材市场深度调研及投资预测报告</dc:title>
  <cp:keywords>中国冷弯（拔）型钢材市场深度调研及投资预测报告</cp:keywords>
  <dc:description>中国冷弯（拔）型钢材市场深度调研及投资预测报告</dc:description>
</cp:coreProperties>
</file>