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a9aa6bc84921" w:history="1">
              <w:r>
                <w:rPr>
                  <w:rStyle w:val="Hyperlink"/>
                </w:rPr>
                <w:t>2003-2008年中国工艺美术品行业研究报告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a9aa6bc84921" w:history="1">
              <w:r>
                <w:rPr>
                  <w:rStyle w:val="Hyperlink"/>
                </w:rPr>
                <w:t>2003-2008年中国工艺美术品行业研究报告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9a9aa6bc84921" w:history="1">
                <w:r>
                  <w:rPr>
                    <w:rStyle w:val="Hyperlink"/>
                  </w:rPr>
                  <w:t>https://www.20087.com/2008-10/R_2003_2008gongyimeishupinyanjiuBaoGao.html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1、工艺美术品行业总体经营状况评价</w:t>
      </w:r>
      <w:r>
        <w:rPr>
          <w:rFonts w:hint="eastAsia"/>
        </w:rPr>
        <w:br/>
      </w:r>
      <w:r>
        <w:rPr>
          <w:rFonts w:hint="eastAsia"/>
        </w:rPr>
        <w:t>　　1.1 工艺美术品行业发展阶段</w:t>
      </w:r>
      <w:r>
        <w:rPr>
          <w:rFonts w:hint="eastAsia"/>
        </w:rPr>
        <w:br/>
      </w:r>
      <w:r>
        <w:rPr>
          <w:rFonts w:hint="eastAsia"/>
        </w:rPr>
        <w:t>　　1.1.1 我国工艺美术品行业发展历程</w:t>
      </w:r>
      <w:r>
        <w:rPr>
          <w:rFonts w:hint="eastAsia"/>
        </w:rPr>
        <w:br/>
      </w:r>
      <w:r>
        <w:rPr>
          <w:rFonts w:hint="eastAsia"/>
        </w:rPr>
        <w:t>　　1.1.2 我国工艺美术品现状分析</w:t>
      </w:r>
      <w:r>
        <w:rPr>
          <w:rFonts w:hint="eastAsia"/>
        </w:rPr>
        <w:br/>
      </w:r>
      <w:r>
        <w:rPr>
          <w:rFonts w:hint="eastAsia"/>
        </w:rPr>
        <w:t>　　1.1.3 我国工艺美术品行业发展阶段判断</w:t>
      </w:r>
      <w:r>
        <w:rPr>
          <w:rFonts w:hint="eastAsia"/>
        </w:rPr>
        <w:br/>
      </w:r>
      <w:r>
        <w:rPr>
          <w:rFonts w:hint="eastAsia"/>
        </w:rPr>
        <w:t>　　1.2 工艺美术品企业景气情况分析</w:t>
      </w:r>
      <w:r>
        <w:rPr>
          <w:rFonts w:hint="eastAsia"/>
        </w:rPr>
        <w:br/>
      </w:r>
      <w:r>
        <w:rPr>
          <w:rFonts w:hint="eastAsia"/>
        </w:rPr>
        <w:t>　　1.3 工艺美术品行业垄断程度分析</w:t>
      </w:r>
      <w:r>
        <w:rPr>
          <w:rFonts w:hint="eastAsia"/>
        </w:rPr>
        <w:br/>
      </w:r>
      <w:r>
        <w:rPr>
          <w:rFonts w:hint="eastAsia"/>
        </w:rPr>
        <w:t>　　1.4 工艺美术品市场供求关系</w:t>
      </w:r>
      <w:r>
        <w:rPr>
          <w:rFonts w:hint="eastAsia"/>
        </w:rPr>
        <w:br/>
      </w:r>
      <w:r>
        <w:rPr>
          <w:rFonts w:hint="eastAsia"/>
        </w:rPr>
        <w:t>　　1.4.1 工艺美术品市场供求现状分析</w:t>
      </w:r>
      <w:r>
        <w:rPr>
          <w:rFonts w:hint="eastAsia"/>
        </w:rPr>
        <w:br/>
      </w:r>
      <w:r>
        <w:rPr>
          <w:rFonts w:hint="eastAsia"/>
        </w:rPr>
        <w:t>　　1.4.2 工艺美术品未来供求预测与价格变动趋势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工艺美术品产业依赖度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2、工艺美术品行业发展环境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3、工艺美术品行业财务数据分析</w:t>
      </w:r>
      <w:r>
        <w:rPr>
          <w:rFonts w:hint="eastAsia"/>
        </w:rPr>
        <w:br/>
      </w:r>
      <w:r>
        <w:rPr>
          <w:rFonts w:hint="eastAsia"/>
        </w:rPr>
        <w:t>　　3.1 工艺美术品行业盈利能力分析</w:t>
      </w:r>
      <w:r>
        <w:rPr>
          <w:rFonts w:hint="eastAsia"/>
        </w:rPr>
        <w:br/>
      </w:r>
      <w:r>
        <w:rPr>
          <w:rFonts w:hint="eastAsia"/>
        </w:rPr>
        <w:t>　　3.2 工艺美术品行业偿债能力分析</w:t>
      </w:r>
      <w:r>
        <w:rPr>
          <w:rFonts w:hint="eastAsia"/>
        </w:rPr>
        <w:br/>
      </w:r>
      <w:r>
        <w:rPr>
          <w:rFonts w:hint="eastAsia"/>
        </w:rPr>
        <w:t>　　3.3 工艺美术品行业成长能力分析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5、工艺美术品行业不同规模企业财务数据比较分析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6、工艺美术品行业重点企业分析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工艺美术品行业重点企业评价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7、工艺美术品行业部分区域行业发展情况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8、工艺美术品行业发展机会及建议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表：2003年-2007年工艺美术品行业销售收入和销售收入增长率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图：2003年-2007年工艺美术品行业企业盈利面走势图</w:t>
      </w:r>
      <w:r>
        <w:rPr>
          <w:rFonts w:hint="eastAsia"/>
        </w:rPr>
        <w:br/>
      </w:r>
      <w:r>
        <w:rPr>
          <w:rFonts w:hint="eastAsia"/>
        </w:rPr>
        <w:t>　　表：工艺美术品行业销售收入前十名地区销售额占全国总的销售额比重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图：2007年工艺美术品行业地区销售额占总销售额的比重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表：2006年工艺美术品行业销售收入前十名企业占全国销售收入比重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图：2007年工艺美术品行业盈利能力分析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表：2007年工艺美术品行业偿债能力分析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表：2003年-2007年工艺美术品行业亏损额变化情况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表：2007年工艺美术品行业成长能力分析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图：2003-2007年工艺美术品行业销售收入及在增速图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表：2003-2007年工艺美术品行业固定资产净值变化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表：2007年工艺美术品行业盈利能力分析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表：2007年工艺美术品行业大型企业财务数据分析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表：2003年-2007年工艺美术品行业亏损总额情况分析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表：2007年工艺美术品行业中型企业财务数据分析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表：2003年-2007年工艺美术品行业中型企业亏损总额情况分析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表：2007年工艺美术品行业小型企业财务数据分析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表：2007年工艺美术品行业企业销售收入前二十排名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表：2007年工艺美术品行业企业盈利能力分析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表：2007年工艺美术品行业企业偿债能力分析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表：2007年工艺美术品行业企业营运能力分析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表：2007年工艺美术品行业企业发展能力分析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表：2007年工艺美术品行业重点企业情况分析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表：2007年工艺美术品行业财务数据分析</w:t>
      </w:r>
      <w:r>
        <w:rPr>
          <w:rFonts w:hint="eastAsia"/>
        </w:rPr>
        <w:br/>
      </w:r>
      <w:r>
        <w:rPr>
          <w:rFonts w:hint="eastAsia"/>
        </w:rPr>
        <w:t>　　表：2007年工艺美术品行业大型企业财务数据分析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表：2007年工艺美术品行业中型企业财务数据分析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表：2007年工艺美术品行业小型企业财务数据分析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图：2003年-2007年工艺美术品行业资本保值增长率走势图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a9aa6bc84921" w:history="1">
        <w:r>
          <w:rPr>
            <w:rStyle w:val="Hyperlink"/>
          </w:rPr>
          <w:t>2003-2008年中国工艺美术品行业研究报告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9a9aa6bc84921" w:history="1">
        <w:r>
          <w:rPr>
            <w:rStyle w:val="Hyperlink"/>
          </w:rPr>
          <w:t>https://www.20087.com/2008-10/R_2003_2008gongyimeishupinyanjiuBaoGao.html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9b6476eb489c" w:history="1">
      <w:r>
        <w:rPr>
          <w:rStyle w:val="Hyperlink"/>
        </w:rPr>
        <w:t>2003-2008年中国工艺美术品行业研究报告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ongyimeishupinyanjiuBaoGao.html" TargetMode="External" Id="Rb759a9aa6bc8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ongyimeishupinyanjiuBaoGao.html" TargetMode="External" Id="Rbb989b6476eb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2008-10-01T05:47:00Z</dcterms:created>
  <dcterms:modified xsi:type="dcterms:W3CDTF">2008-10-01T06:47:00Z</dcterms:modified>
  <dc:subject>2003-2008年中国工艺美术品行业研究报告</dc:subject>
  <dc:title>2003-2008年中国工艺美术品行业研究报告</dc:title>
  <cp:keywords>2003-2008年中国工艺美术品行业研究报告</cp:keywords>
  <dc:description>2003-2008年中国工艺美术品行业研究报告</dc:description>
</cp:coreProperties>
</file>