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dbd5c553a42a2" w:history="1">
              <w:r>
                <w:rPr>
                  <w:rStyle w:val="Hyperlink"/>
                </w:rPr>
                <w:t>2003-2008年中国电子计算机行业研究报告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dbd5c553a42a2" w:history="1">
              <w:r>
                <w:rPr>
                  <w:rStyle w:val="Hyperlink"/>
                </w:rPr>
                <w:t>2003-2008年中国电子计算机行业研究报告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bdbd5c553a42a2" w:history="1">
                <w:r>
                  <w:rPr>
                    <w:rStyle w:val="Hyperlink"/>
                  </w:rPr>
                  <w:t>https://www.20087.com/2008-10/R_2003_2008dianzijisuanjiyanjiuBaoGao.html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作为现代信息技术的核心，其发展历程和技术革新一直引领着全球科技产业的变革。自20世纪中叶第一台通用电子计算机诞生以来，历经大型机、小型机、个人电脑（PC）、移动设备以及云计算等阶段，如今已步入万物互联、人工智能与高性能计算的新时代。</w:t>
      </w:r>
      <w:r>
        <w:rPr>
          <w:rFonts w:hint="eastAsia"/>
        </w:rPr>
        <w:br/>
      </w:r>
      <w:r>
        <w:rPr>
          <w:rFonts w:hint="eastAsia"/>
        </w:rPr>
        <w:t>　　近年来，计算机硬件技术持续突破，处理器架构不断优化，量子计算、光子计算等前沿领域取得重大进展；软件生态日益丰富，操作系统功能完善，应用程序生态蓬勃发展；同时，云计算、大数据分析、物联网技术的广泛应用，使得电子计算机在工业生产、科学研究、社会管理、日常生活等各领域发挥着不可替代的作用。未来，随着5G、6G通信网络的发展和元宇宙概念的兴起，电子计算机将进一步向更高性能、更低能耗、更智能的方向迈进。</w:t>
      </w:r>
      <w:r>
        <w:rPr>
          <w:rFonts w:hint="eastAsia"/>
        </w:rPr>
        <w:br/>
      </w:r>
      <w:r>
        <w:rPr>
          <w:rFonts w:hint="eastAsia"/>
        </w:rPr>
        <w:t>　　1、电子计算机行业总体经营状况评价</w:t>
      </w:r>
      <w:r>
        <w:rPr>
          <w:rFonts w:hint="eastAsia"/>
        </w:rPr>
        <w:br/>
      </w:r>
      <w:r>
        <w:rPr>
          <w:rFonts w:hint="eastAsia"/>
        </w:rPr>
        <w:t>　　1.1 电子计算机行业发展阶段</w:t>
      </w:r>
      <w:r>
        <w:rPr>
          <w:rFonts w:hint="eastAsia"/>
        </w:rPr>
        <w:br/>
      </w:r>
      <w:r>
        <w:rPr>
          <w:rFonts w:hint="eastAsia"/>
        </w:rPr>
        <w:t>　　1.1.1 我国电子计算机行业发展历程</w:t>
      </w:r>
      <w:r>
        <w:rPr>
          <w:rFonts w:hint="eastAsia"/>
        </w:rPr>
        <w:br/>
      </w:r>
      <w:r>
        <w:rPr>
          <w:rFonts w:hint="eastAsia"/>
        </w:rPr>
        <w:t>　　1.1.2 我国电子计算机现状分析</w:t>
      </w:r>
      <w:r>
        <w:rPr>
          <w:rFonts w:hint="eastAsia"/>
        </w:rPr>
        <w:br/>
      </w:r>
      <w:r>
        <w:rPr>
          <w:rFonts w:hint="eastAsia"/>
        </w:rPr>
        <w:t>　　1.1.3 我国电子计算机行业发展阶段判断</w:t>
      </w:r>
      <w:r>
        <w:rPr>
          <w:rFonts w:hint="eastAsia"/>
        </w:rPr>
        <w:br/>
      </w:r>
      <w:r>
        <w:rPr>
          <w:rFonts w:hint="eastAsia"/>
        </w:rPr>
        <w:t>　　1.2 电子计算机企业景气情况分析</w:t>
      </w:r>
      <w:r>
        <w:rPr>
          <w:rFonts w:hint="eastAsia"/>
        </w:rPr>
        <w:br/>
      </w:r>
      <w:r>
        <w:rPr>
          <w:rFonts w:hint="eastAsia"/>
        </w:rPr>
        <w:t>　　1.3 电子计算机行业垄断程度分析</w:t>
      </w:r>
      <w:r>
        <w:rPr>
          <w:rFonts w:hint="eastAsia"/>
        </w:rPr>
        <w:br/>
      </w:r>
      <w:r>
        <w:rPr>
          <w:rFonts w:hint="eastAsia"/>
        </w:rPr>
        <w:t>　　1.4 电子计算机市场供求关系</w:t>
      </w:r>
      <w:r>
        <w:rPr>
          <w:rFonts w:hint="eastAsia"/>
        </w:rPr>
        <w:br/>
      </w:r>
      <w:r>
        <w:rPr>
          <w:rFonts w:hint="eastAsia"/>
        </w:rPr>
        <w:t>　　1.4.1 电子计算机市场供求现状分析</w:t>
      </w:r>
      <w:r>
        <w:rPr>
          <w:rFonts w:hint="eastAsia"/>
        </w:rPr>
        <w:br/>
      </w:r>
      <w:r>
        <w:rPr>
          <w:rFonts w:hint="eastAsia"/>
        </w:rPr>
        <w:t>　　1.4.2 电子计算机未来供求预测与价格变动趋势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电子计算机产业依赖度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2、电子计算机行业发展环境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3、电子计算机行业财务数据分析</w:t>
      </w:r>
      <w:r>
        <w:rPr>
          <w:rFonts w:hint="eastAsia"/>
        </w:rPr>
        <w:br/>
      </w:r>
      <w:r>
        <w:rPr>
          <w:rFonts w:hint="eastAsia"/>
        </w:rPr>
        <w:t>　　3.1 电子计算机行业盈利能力分析</w:t>
      </w:r>
      <w:r>
        <w:rPr>
          <w:rFonts w:hint="eastAsia"/>
        </w:rPr>
        <w:br/>
      </w:r>
      <w:r>
        <w:rPr>
          <w:rFonts w:hint="eastAsia"/>
        </w:rPr>
        <w:t>　　3.2 电子计算机行业偿债能力分析</w:t>
      </w:r>
      <w:r>
        <w:rPr>
          <w:rFonts w:hint="eastAsia"/>
        </w:rPr>
        <w:br/>
      </w:r>
      <w:r>
        <w:rPr>
          <w:rFonts w:hint="eastAsia"/>
        </w:rPr>
        <w:t>　　3.3 电子计算机行业成长能力分析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5、电子计算机行业不同规模企业财务数据比较分析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6、电子计算机行业重点企业分析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电子计算机行业重点企业评价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7、电子计算机行业部分区域行业发展情况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8、电子计算机行业发展机会及建议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表：2003年-2007年电子计算机行业销售收入和销售收入增长率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图：2003年-2007年电子计算机行业企业盈利面走势图</w:t>
      </w:r>
      <w:r>
        <w:rPr>
          <w:rFonts w:hint="eastAsia"/>
        </w:rPr>
        <w:br/>
      </w:r>
      <w:r>
        <w:rPr>
          <w:rFonts w:hint="eastAsia"/>
        </w:rPr>
        <w:t>　　表：电子计算机行业销售收入前十名地区销售额占全国总的销售额比重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图：2007年电子计算机行业地区销售额占总销售额的比重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表：2006年电子计算机行业销售收入前十名企业占全国销售收入比重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图：2007年电子计算机行业盈利能力分析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表：2007年电子计算机行业偿债能力分析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表：2003年-2007年电子计算机行业亏损额变化情况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表：2007年电子计算机行业成长能力分析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图：2003-2007年电子计算机行业销售收入及在增速图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表：2003-2007年电子计算机行业固定资产净值变化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表：2007年电子计算机行业盈利能力分析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表：2007年电子计算机行业大型企业财务数据分析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表：2003年-2007年电子计算机行业亏损总额情况分析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表：2007年电子计算机行业中型企业财务数据分析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表：2003年-2007年电子计算机行业中型企业亏损总额情况分析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表：2007年电子计算机行业小型企业财务数据分析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表：2007年电子计算机行业企业销售收入前二十排名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表：2007年电子计算机行业企业盈利能力分析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表：2007年电子计算机行业企业偿债能力分析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表：2007年电子计算机行业企业营运能力分析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表：2007年电子计算机行业企业发展能力分析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表：2007年电子计算机行业重点企业情况分析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表：2007年电子计算机行业财务数据分析</w:t>
      </w:r>
      <w:r>
        <w:rPr>
          <w:rFonts w:hint="eastAsia"/>
        </w:rPr>
        <w:br/>
      </w:r>
      <w:r>
        <w:rPr>
          <w:rFonts w:hint="eastAsia"/>
        </w:rPr>
        <w:t>　　表：2007年电子计算机行业大型企业财务数据分析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表：2007年电子计算机行业中型企业财务数据分析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表：2007年电子计算机行业小型企业财务数据分析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图：2003年-2007年电子计算机行业资本保值增长率走势图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dbd5c553a42a2" w:history="1">
        <w:r>
          <w:rPr>
            <w:rStyle w:val="Hyperlink"/>
          </w:rPr>
          <w:t>2003-2008年中国电子计算机行业研究报告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bdbd5c553a42a2" w:history="1">
        <w:r>
          <w:rPr>
            <w:rStyle w:val="Hyperlink"/>
          </w:rPr>
          <w:t>https://www.20087.com/2008-10/R_2003_2008dianzijisuanjiyanjiuBaoGao.html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c4f448e3e46df" w:history="1">
      <w:r>
        <w:rPr>
          <w:rStyle w:val="Hyperlink"/>
        </w:rPr>
        <w:t>2003-2008年中国电子计算机行业研究报告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zijisuanjiyanjiuBaoGao.html" TargetMode="External" Id="Rcebdbd5c553a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zijisuanjiyanjiuBaoGao.html" TargetMode="External" Id="Rd5fc4f448e3e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2008-10-01T04:05:00Z</dcterms:created>
  <dcterms:modified xsi:type="dcterms:W3CDTF">2008-10-01T05:05:00Z</dcterms:modified>
  <dc:subject>2003-2008年中国电子计算机行业研究报告</dc:subject>
  <dc:title>2003-2008年中国电子计算机行业研究报告</dc:title>
  <cp:keywords>2003-2008年中国电子计算机行业研究报告</cp:keywords>
  <dc:description>2003-2008年中国电子计算机行业研究报告</dc:description>
</cp:coreProperties>
</file>