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2ae45c644b61" w:history="1">
              <w:r>
                <w:rPr>
                  <w:rStyle w:val="Hyperlink"/>
                </w:rPr>
                <w:t>2008年中国玉米行业研究年度报告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2ae45c644b61" w:history="1">
              <w:r>
                <w:rPr>
                  <w:rStyle w:val="Hyperlink"/>
                </w:rPr>
                <w:t>2008年中国玉米行业研究年度报告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32ae45c644b61" w:history="1">
                <w:r>
                  <w:rPr>
                    <w:rStyle w:val="Hyperlink"/>
                  </w:rPr>
                  <w:t>https://www.20087.com/2008-10/R_2008yumiyanjiunianduBaoGao.html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中国玉米行业发展概况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中国玉米期货市场分析</w:t>
      </w:r>
      <w:r>
        <w:rPr>
          <w:rFonts w:hint="eastAsia"/>
        </w:rPr>
        <w:br/>
      </w:r>
      <w:r>
        <w:rPr>
          <w:rFonts w:hint="eastAsia"/>
        </w:rPr>
        <w:t>　　4.1 行业供给分析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供给结构分析</w:t>
      </w:r>
      <w:r>
        <w:rPr>
          <w:rFonts w:hint="eastAsia"/>
        </w:rPr>
        <w:br/>
      </w:r>
      <w:r>
        <w:rPr>
          <w:rFonts w:hint="eastAsia"/>
        </w:rPr>
        <w:t>　　4.2 行业需求分析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4.3 供需平衡及价格分析</w:t>
      </w:r>
      <w:r>
        <w:rPr>
          <w:rFonts w:hint="eastAsia"/>
        </w:rPr>
        <w:br/>
      </w:r>
      <w:r>
        <w:rPr>
          <w:rFonts w:hint="eastAsia"/>
        </w:rPr>
        <w:t>　　　　4.3.1 供需平衡分析</w:t>
      </w:r>
      <w:r>
        <w:rPr>
          <w:rFonts w:hint="eastAsia"/>
        </w:rPr>
        <w:br/>
      </w:r>
      <w:r>
        <w:rPr>
          <w:rFonts w:hint="eastAsia"/>
        </w:rPr>
        <w:t>　　　　4.3.2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山东登海种业有限公司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山西屯玉种业科技股份有限公司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万向德农股份有限公司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中智:林－中国玉米行业发展建议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2ae45c644b61" w:history="1">
        <w:r>
          <w:rPr>
            <w:rStyle w:val="Hyperlink"/>
          </w:rPr>
          <w:t>2008年中国玉米行业研究年度报告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32ae45c644b61" w:history="1">
        <w:r>
          <w:rPr>
            <w:rStyle w:val="Hyperlink"/>
          </w:rPr>
          <w:t>https://www.20087.com/2008-10/R_2008yumiyanjiunianduBaoGao.html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0cd19c18c46fb" w:history="1">
      <w:r>
        <w:rPr>
          <w:rStyle w:val="Hyperlink"/>
        </w:rPr>
        <w:t>2008年中国玉米行业研究年度报告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umiyanjiunianduBaoGao.html" TargetMode="External" Id="R34432ae45c64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umiyanjiunianduBaoGao.html" TargetMode="External" Id="Ra5c0cd19c18c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2008-10-26T04:30:00Z</dcterms:created>
  <dcterms:modified xsi:type="dcterms:W3CDTF">2008-10-26T05:30:00Z</dcterms:modified>
  <dc:subject>2008年中国玉米行业研究年度报告</dc:subject>
  <dc:title>2008年中国玉米行业研究年度报告</dc:title>
  <cp:keywords>2008年中国玉米行业研究年度报告</cp:keywords>
  <dc:description>2008年中国玉米行业研究年度报告</dc:description>
</cp:coreProperties>
</file>