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04da2f55a49b6" w:history="1">
              <w:r>
                <w:rPr>
                  <w:rStyle w:val="Hyperlink"/>
                </w:rPr>
                <w:t>2008年中国PTA行业研究年度报告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04da2f55a49b6" w:history="1">
              <w:r>
                <w:rPr>
                  <w:rStyle w:val="Hyperlink"/>
                </w:rPr>
                <w:t>2008年中国PTA行业研究年度报告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04da2f55a49b6" w:history="1">
                <w:r>
                  <w:rPr>
                    <w:rStyle w:val="Hyperlink"/>
                  </w:rPr>
                  <w:t>https://www.20087.com/2008-10/R_2008yanjiuniandu312BaoGao.html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中国PTA行业发展概况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中国PTA行业发展环境分析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中国PTA行业供需分析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中国PTA子行业市场分析</w:t>
      </w:r>
      <w:r>
        <w:rPr>
          <w:rFonts w:hint="eastAsia"/>
        </w:rPr>
        <w:br/>
      </w:r>
      <w:r>
        <w:rPr>
          <w:rFonts w:hint="eastAsia"/>
        </w:rPr>
        <w:t>　　4.1 PX产业市场分析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聚酯市场分析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化纤市场分析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5.3 福建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中国PTA重点企业分析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翔鹭石化企业（厦门）有限公司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浙江华联三鑫石化有限公司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珠海碧阳化工有限公司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中国PTA行业发展预测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中~智~林~中国PTA行业发展建议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04da2f55a49b6" w:history="1">
        <w:r>
          <w:rPr>
            <w:rStyle w:val="Hyperlink"/>
          </w:rPr>
          <w:t>2008年中国PTA行业研究年度报告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04da2f55a49b6" w:history="1">
        <w:r>
          <w:rPr>
            <w:rStyle w:val="Hyperlink"/>
          </w:rPr>
          <w:t>https://www.20087.com/2008-10/R_2008yanjiuniandu312BaoGao.html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热点：PTA期价大幅反弹、PTA的全称、PTA化工原料、PTA医学、PTA平台登录入口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4d99d051f428c" w:history="1">
      <w:r>
        <w:rPr>
          <w:rStyle w:val="Hyperlink"/>
        </w:rPr>
        <w:t>2008年中国PTA行业研究年度报告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anjiuniandu312BaoGao.html" TargetMode="External" Id="R6db04da2f55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anjiuniandu312BaoGao.html" TargetMode="External" Id="Rf794d99d051f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2008-10-26T06:02:00Z</dcterms:created>
  <dcterms:modified xsi:type="dcterms:W3CDTF">2008-10-26T07:02:00Z</dcterms:modified>
  <dc:subject>2008年中国PTA行业研究年度报告</dc:subject>
  <dc:title>2008年中国PTA行业研究年度报告</dc:title>
  <cp:keywords>2008年中国PTA行业研究年度报告</cp:keywords>
  <dc:description>2008年中国PTA行业研究年度报告</dc:description>
</cp:coreProperties>
</file>