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222ede26d4a2b" w:history="1">
              <w:r>
                <w:rPr>
                  <w:rStyle w:val="Hyperlink"/>
                </w:rPr>
                <w:t>2008年北京市脱硫行业研究年度报告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222ede26d4a2b" w:history="1">
              <w:r>
                <w:rPr>
                  <w:rStyle w:val="Hyperlink"/>
                </w:rPr>
                <w:t>2008年北京市脱硫行业研究年度报告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d222ede26d4a2b" w:history="1">
                <w:r>
                  <w:rPr>
                    <w:rStyle w:val="Hyperlink"/>
                  </w:rPr>
                  <w:t>https://www.20087.com/2008-10/R_2008nianbeijingshituoliuyanjiunianduBaoGao.html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北京市脱硫行业发展环境分析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北京市脱硫行业供需分析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北京市脱硫子行业分析</w:t>
      </w:r>
      <w:r>
        <w:rPr>
          <w:rFonts w:hint="eastAsia"/>
        </w:rPr>
        <w:br/>
      </w:r>
      <w:r>
        <w:rPr>
          <w:rFonts w:hint="eastAsia"/>
        </w:rPr>
        <w:t>　　3.1 电厂脱硫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供需平衡及价格分析</w:t>
      </w:r>
      <w:r>
        <w:rPr>
          <w:rFonts w:hint="eastAsia"/>
        </w:rPr>
        <w:br/>
      </w:r>
      <w:r>
        <w:rPr>
          <w:rFonts w:hint="eastAsia"/>
        </w:rPr>
        <w:t>　　3.2 民用锅炉脱硫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供需平衡及价格分析</w:t>
      </w:r>
      <w:r>
        <w:rPr>
          <w:rFonts w:hint="eastAsia"/>
        </w:rPr>
        <w:br/>
      </w:r>
      <w:r>
        <w:rPr>
          <w:rFonts w:hint="eastAsia"/>
        </w:rPr>
        <w:t>　　3.3 工业窑炉脱硫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北京市脱硫行业竞争状况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北京市脱硫行业发展预测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北京市脱硫行业风险分析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中^智^林^－北京市脱硫行业发展建议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222ede26d4a2b" w:history="1">
        <w:r>
          <w:rPr>
            <w:rStyle w:val="Hyperlink"/>
          </w:rPr>
          <w:t>2008年北京市脱硫行业研究年度报告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d222ede26d4a2b" w:history="1">
        <w:r>
          <w:rPr>
            <w:rStyle w:val="Hyperlink"/>
          </w:rPr>
          <w:t>https://www.20087.com/2008-10/R_2008nianbeijingshituoliuyanjiunianduBaoGao.html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6bf44c41c47b8" w:history="1">
      <w:r>
        <w:rPr>
          <w:rStyle w:val="Hyperlink"/>
        </w:rPr>
        <w:t>2008年北京市脱硫行业研究年度报告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tuoliuyanjiunianduBaoGao.html" TargetMode="External" Id="R45d222ede26d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tuoliuyanjiunianduBaoGao.html" TargetMode="External" Id="R9536bf44c41c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2008-10-27T07:56:00Z</dcterms:created>
  <dcterms:modified xsi:type="dcterms:W3CDTF">2008-10-27T08:56:00Z</dcterms:modified>
  <dc:subject>2008年北京市脱硫行业研究年度报告</dc:subject>
  <dc:title>2008年北京市脱硫行业研究年度报告</dc:title>
  <cp:keywords>2008年北京市脱硫行业研究年度报告</cp:keywords>
  <dc:description>2008年北京市脱硫行业研究年度报告</dc:description>
</cp:coreProperties>
</file>