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135dd69f94028" w:history="1">
              <w:r>
                <w:rPr>
                  <w:rStyle w:val="Hyperlink"/>
                </w:rPr>
                <w:t>2008-2012年中国乙烯行业研究趋势报告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135dd69f94028" w:history="1">
              <w:r>
                <w:rPr>
                  <w:rStyle w:val="Hyperlink"/>
                </w:rPr>
                <w:t>2008-2012年中国乙烯行业研究趋势报告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135dd69f94028" w:history="1">
                <w:r>
                  <w:rPr>
                    <w:rStyle w:val="Hyperlink"/>
                  </w:rPr>
                  <w:t>https://www.20087.com/2008-10/R_2008_2012yixiyanjiuqushiBaoGao.html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一种重要的基础化工原料，在塑料、纤维、橡胶等多个领域广泛应用。近年来，全球乙烯产能持续扩张，尤其是在亚洲地区，得益于页岩气革命带来的低成本原料供应优势，美国也成为重要的乙烯生产国之一。然而，市场竞争激烈导致价格波动频繁，给企业盈利带来挑战。同时，随着公众环保意识的觉醒，如何降低生产过程中的能耗与排放成为业界关注焦点。</w:t>
      </w:r>
      <w:r>
        <w:rPr>
          <w:rFonts w:hint="eastAsia"/>
        </w:rPr>
        <w:br/>
      </w:r>
      <w:r>
        <w:rPr>
          <w:rFonts w:hint="eastAsia"/>
        </w:rPr>
        <w:t>　　未来，乙烯产业将朝着低碳化、高端化方向迈进。市场调研网认为，一方面，采用新型催化剂和工艺改进措施可以有效减少温室气体排放，实现节能减排目标；另一方面，研发高附加值的乙烯衍生物产品，如特种工程塑料、高性能纤维等，有助于提升企业的竞争力。此外，随着循环经济理念深入人心，加强废弃物管理和资源循环利用也将成为乙烯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2008-2012年世界乙烯行业发展分析及预测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历年世界乙烯行业发展状况分析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2008-2012年世界乙烯行业发展预测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主要发达国家或地区乙烯行业发展分析及预测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2008-2012年中国乙烯行业发展环境分析及预测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2008-2012年中国乙烯行业供需分析及预测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2008-2012年中国乙烯子行业分析及预测</w:t>
      </w:r>
      <w:r>
        <w:rPr>
          <w:rFonts w:hint="eastAsia"/>
        </w:rPr>
        <w:br/>
      </w:r>
      <w:r>
        <w:rPr>
          <w:rFonts w:hint="eastAsia"/>
        </w:rPr>
        <w:t>　　4.1 2008-2012年聚乙烯行业分析及预测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2008-2012年乙二醇行业分析及预测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2008-2012年聚氯乙烯行业分析及预测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2008-2012年中国乙烯行业区域分析及预测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2008-2012年中国乙烯行业竞争分析及预测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2008-2012年中国乙烯行业重点企业分析及预测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2008-2012年中国石化上海石油化工股份有限公司分析及预测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2008-2012年上海赛科石油化工有限责任公司分析及预测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2008-2012年中国石化齐鲁股份有限公司分析及预测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2008-2012年中国乙烯行业风险及控制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中⋅智⋅林⋅－2008-2012年中国乙烯行业发展相关建议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135dd69f94028" w:history="1">
        <w:r>
          <w:rPr>
            <w:rStyle w:val="Hyperlink"/>
          </w:rPr>
          <w:t>2008-2012年中国乙烯行业研究趋势报告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135dd69f94028" w:history="1">
        <w:r>
          <w:rPr>
            <w:rStyle w:val="Hyperlink"/>
          </w:rPr>
          <w:t>https://www.20087.com/2008-10/R_2008_2012yixiyanjiuqushiBaoGao.html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694335cf24a33" w:history="1">
      <w:r>
        <w:rPr>
          <w:rStyle w:val="Hyperlink"/>
        </w:rPr>
        <w:t>2008-2012年中国乙烯行业研究趋势报告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ixiyanjiuqushiBaoGao.html" TargetMode="External" Id="Rccc135dd69f9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ixiyanjiuqushiBaoGao.html" TargetMode="External" Id="R5ff694335cf2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2008-10-28T06:47:00Z</dcterms:created>
  <dcterms:modified xsi:type="dcterms:W3CDTF">2008-10-28T07:47:00Z</dcterms:modified>
  <dc:subject>2008-2012年中国乙烯行业研究趋势报告</dc:subject>
  <dc:title>2008-2012年中国乙烯行业研究趋势报告</dc:title>
  <cp:keywords>2008-2012年中国乙烯行业研究趋势报告</cp:keywords>
  <dc:description>2008-2012年中国乙烯行业研究趋势报告</dc:description>
</cp:coreProperties>
</file>