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c6a38a4b44c37" w:history="1">
              <w:r>
                <w:rPr>
                  <w:rStyle w:val="Hyperlink"/>
                </w:rPr>
                <w:t>2008-2012年中国林业行业研究趋势报告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c6a38a4b44c37" w:history="1">
              <w:r>
                <w:rPr>
                  <w:rStyle w:val="Hyperlink"/>
                </w:rPr>
                <w:t>2008-2012年中国林业行业研究趋势报告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c6a38a4b44c37" w:history="1">
                <w:r>
                  <w:rPr>
                    <w:rStyle w:val="Hyperlink"/>
                  </w:rPr>
                  <w:t>https://www.20087.com/2008-10/R_2008_2012linyeyanjiuqushiBaoGao.html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2008-2012年世界林业行业发展分析及预测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历年世界林业行业发展状况分析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2008-2012年世界林业行业发展预测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主要发达国家或地区林业行业发展分析及预测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2008-2012年中国林业行业发展环境分析及预测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2008-2012年中国林业行业供需分析及预测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2008-2012年中国林业行业区域分析及预测</w:t>
      </w:r>
      <w:r>
        <w:rPr>
          <w:rFonts w:hint="eastAsia"/>
        </w:rPr>
        <w:br/>
      </w:r>
      <w:r>
        <w:rPr>
          <w:rFonts w:hint="eastAsia"/>
        </w:rPr>
        <w:t>　　4.1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4.2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4.3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4.4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4.7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2008-2012年中国林业行业竞争分析及预测</w:t>
      </w:r>
      <w:r>
        <w:rPr>
          <w:rFonts w:hint="eastAsia"/>
        </w:rPr>
        <w:br/>
      </w:r>
      <w:r>
        <w:rPr>
          <w:rFonts w:hint="eastAsia"/>
        </w:rPr>
        <w:t>　　5.1 2008-2012年集中度分析及预测</w:t>
      </w:r>
      <w:r>
        <w:rPr>
          <w:rFonts w:hint="eastAsia"/>
        </w:rPr>
        <w:br/>
      </w:r>
      <w:r>
        <w:rPr>
          <w:rFonts w:hint="eastAsia"/>
        </w:rPr>
        <w:t>　　5.2 2008-2012年SWOT分析及预测</w:t>
      </w:r>
      <w:r>
        <w:rPr>
          <w:rFonts w:hint="eastAsia"/>
        </w:rPr>
        <w:br/>
      </w:r>
      <w:r>
        <w:rPr>
          <w:rFonts w:hint="eastAsia"/>
        </w:rPr>
        <w:t>　　5.3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5.4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2008-2012年中国林业行业重点企业分析及预测</w:t>
      </w:r>
      <w:r>
        <w:rPr>
          <w:rFonts w:hint="eastAsia"/>
        </w:rPr>
        <w:br/>
      </w:r>
      <w:r>
        <w:rPr>
          <w:rFonts w:hint="eastAsia"/>
        </w:rPr>
        <w:t>　　6.1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6.2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公司动态</w:t>
      </w:r>
      <w:r>
        <w:rPr>
          <w:rFonts w:hint="eastAsia"/>
        </w:rPr>
        <w:br/>
      </w:r>
      <w:r>
        <w:rPr>
          <w:rFonts w:hint="eastAsia"/>
        </w:rPr>
        <w:t>　　　　6.2.5 发展展望</w:t>
      </w:r>
      <w:r>
        <w:rPr>
          <w:rFonts w:hint="eastAsia"/>
        </w:rPr>
        <w:br/>
      </w:r>
      <w:r>
        <w:rPr>
          <w:rFonts w:hint="eastAsia"/>
        </w:rPr>
        <w:t>　　6.3 福建省永安林业股份有限公司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公司动态</w:t>
      </w:r>
      <w:r>
        <w:rPr>
          <w:rFonts w:hint="eastAsia"/>
        </w:rPr>
        <w:br/>
      </w:r>
      <w:r>
        <w:rPr>
          <w:rFonts w:hint="eastAsia"/>
        </w:rPr>
        <w:t>　　　　6.3.5 发展展望</w:t>
      </w:r>
      <w:r>
        <w:rPr>
          <w:rFonts w:hint="eastAsia"/>
        </w:rPr>
        <w:br/>
      </w:r>
      <w:r>
        <w:rPr>
          <w:rFonts w:hint="eastAsia"/>
        </w:rPr>
        <w:t>　　6.4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SWOT分析</w:t>
      </w:r>
      <w:r>
        <w:rPr>
          <w:rFonts w:hint="eastAsia"/>
        </w:rPr>
        <w:br/>
      </w:r>
      <w:r>
        <w:rPr>
          <w:rFonts w:hint="eastAsia"/>
        </w:rPr>
        <w:t>　　　　6.4.4 公司动态</w:t>
      </w:r>
      <w:r>
        <w:rPr>
          <w:rFonts w:hint="eastAsia"/>
        </w:rPr>
        <w:br/>
      </w:r>
      <w:r>
        <w:rPr>
          <w:rFonts w:hint="eastAsia"/>
        </w:rPr>
        <w:t>　　　　6.4.5 发展展望</w:t>
      </w:r>
      <w:r>
        <w:rPr>
          <w:rFonts w:hint="eastAsia"/>
        </w:rPr>
        <w:br/>
      </w:r>
      <w:r>
        <w:rPr>
          <w:rFonts w:hint="eastAsia"/>
        </w:rPr>
        <w:t>　　6.5 北京环球亿方林业有限公司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SWOT分析</w:t>
      </w:r>
      <w:r>
        <w:rPr>
          <w:rFonts w:hint="eastAsia"/>
        </w:rPr>
        <w:br/>
      </w:r>
      <w:r>
        <w:rPr>
          <w:rFonts w:hint="eastAsia"/>
        </w:rPr>
        <w:t>　　　　6.5.4 公司动态</w:t>
      </w:r>
      <w:r>
        <w:rPr>
          <w:rFonts w:hint="eastAsia"/>
        </w:rPr>
        <w:br/>
      </w:r>
      <w:r>
        <w:rPr>
          <w:rFonts w:hint="eastAsia"/>
        </w:rPr>
        <w:t>　　　　6.5.5 发展展望</w:t>
      </w:r>
      <w:r>
        <w:rPr>
          <w:rFonts w:hint="eastAsia"/>
        </w:rPr>
        <w:br/>
      </w:r>
      <w:r>
        <w:rPr>
          <w:rFonts w:hint="eastAsia"/>
        </w:rPr>
        <w:t>　　6.6 天运林工集团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SWOT分析</w:t>
      </w:r>
      <w:r>
        <w:rPr>
          <w:rFonts w:hint="eastAsia"/>
        </w:rPr>
        <w:br/>
      </w:r>
      <w:r>
        <w:rPr>
          <w:rFonts w:hint="eastAsia"/>
        </w:rPr>
        <w:t>　　　　6.6.4 公司动态</w:t>
      </w:r>
      <w:r>
        <w:rPr>
          <w:rFonts w:hint="eastAsia"/>
        </w:rPr>
        <w:br/>
      </w:r>
      <w:r>
        <w:rPr>
          <w:rFonts w:hint="eastAsia"/>
        </w:rPr>
        <w:t>　　　　6.6.5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2008-2012年中国林业行业风险及控制</w:t>
      </w:r>
      <w:r>
        <w:rPr>
          <w:rFonts w:hint="eastAsia"/>
        </w:rPr>
        <w:br/>
      </w:r>
      <w:r>
        <w:rPr>
          <w:rFonts w:hint="eastAsia"/>
        </w:rPr>
        <w:t>　　7.1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7.2 2008-2012年政策风险及控制</w:t>
      </w:r>
      <w:r>
        <w:rPr>
          <w:rFonts w:hint="eastAsia"/>
        </w:rPr>
        <w:br/>
      </w:r>
      <w:r>
        <w:rPr>
          <w:rFonts w:hint="eastAsia"/>
        </w:rPr>
        <w:t>　　7.3 2008-2012年供需风险及控制</w:t>
      </w:r>
      <w:r>
        <w:rPr>
          <w:rFonts w:hint="eastAsia"/>
        </w:rPr>
        <w:br/>
      </w:r>
      <w:r>
        <w:rPr>
          <w:rFonts w:hint="eastAsia"/>
        </w:rPr>
        <w:t>　　7.4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中~智林~2008-2012年中国林业行业发展相关建议</w:t>
      </w:r>
      <w:r>
        <w:rPr>
          <w:rFonts w:hint="eastAsia"/>
        </w:rPr>
        <w:br/>
      </w:r>
      <w:r>
        <w:rPr>
          <w:rFonts w:hint="eastAsia"/>
        </w:rPr>
        <w:t>　　8.1 行业投资建议</w:t>
      </w:r>
      <w:r>
        <w:rPr>
          <w:rFonts w:hint="eastAsia"/>
        </w:rPr>
        <w:br/>
      </w:r>
      <w:r>
        <w:rPr>
          <w:rFonts w:hint="eastAsia"/>
        </w:rPr>
        <w:t>　　8.2 银行信贷建议</w:t>
      </w:r>
      <w:r>
        <w:rPr>
          <w:rFonts w:hint="eastAsia"/>
        </w:rPr>
        <w:br/>
      </w:r>
      <w:r>
        <w:rPr>
          <w:rFonts w:hint="eastAsia"/>
        </w:rPr>
        <w:t>　　8.3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c6a38a4b44c37" w:history="1">
        <w:r>
          <w:rPr>
            <w:rStyle w:val="Hyperlink"/>
          </w:rPr>
          <w:t>2008-2012年中国林业行业研究趋势报告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c6a38a4b44c37" w:history="1">
        <w:r>
          <w:rPr>
            <w:rStyle w:val="Hyperlink"/>
          </w:rPr>
          <w:t>https://www.20087.com/2008-10/R_2008_2012linyeyanjiuqushiBaoGao.html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cf4beb2414ce5" w:history="1">
      <w:r>
        <w:rPr>
          <w:rStyle w:val="Hyperlink"/>
        </w:rPr>
        <w:t>2008-2012年中国林业行业研究趋势报告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linyeyanjiuqushiBaoGao.html" TargetMode="External" Id="R7acc6a38a4b4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linyeyanjiuqushiBaoGao.html" TargetMode="External" Id="R11ccf4beb241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2008-10-28T02:04:00Z</dcterms:created>
  <dcterms:modified xsi:type="dcterms:W3CDTF">2008-10-28T03:04:00Z</dcterms:modified>
  <dc:subject>2008-2012年中国林业行业研究趋势报告</dc:subject>
  <dc:title>2008-2012年中国林业行业研究趋势报告</dc:title>
  <cp:keywords>2008-2012年中国林业行业研究趋势报告</cp:keywords>
  <dc:description>2008-2012年中国林业行业研究趋势报告</dc:description>
</cp:coreProperties>
</file>