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61f2bed4430f" w:history="1">
              <w:r>
                <w:rPr>
                  <w:rStyle w:val="Hyperlink"/>
                </w:rPr>
                <w:t>2008-2012年中国超薄CRT彩电市场调查与产业投资分析预测报告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61f2bed4430f" w:history="1">
              <w:r>
                <w:rPr>
                  <w:rStyle w:val="Hyperlink"/>
                </w:rPr>
                <w:t>2008-2012年中国超薄CRT彩电市场调查与产业投资分析预测报告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361f2bed4430f" w:history="1">
                <w:r>
                  <w:rPr>
                    <w:rStyle w:val="Hyperlink"/>
                  </w:rPr>
                  <w:t>https://www.20087.com/2008-10/R_2008_2012chaobaocaidianshichangdiaocBaoGao.html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CRT彩电曾是电视机技术的一个尝试方向，旨在结合阴极射线管（CRT）电视的画质优势与液晶电视的薄型设计。然而，由于CRT技术的物理限制和液晶显示技术的迅速发展，超薄CRT彩电并未在市场上取得成功，很快被平板电视所取代。目前，超薄CRT彩电已退出主流市场，但其在电视技术发展史上留下了探索的足迹。</w:t>
      </w:r>
      <w:r>
        <w:rPr>
          <w:rFonts w:hint="eastAsia"/>
        </w:rPr>
        <w:br/>
      </w:r>
      <w:r>
        <w:rPr>
          <w:rFonts w:hint="eastAsia"/>
        </w:rPr>
        <w:t>　　由于CRT技术本身的局限性和平板显示技术的不断进步，超薄CRT彩电在未来不再具有市场竞争力。当前和未来的电视技术将专注于提高分辨率、对比度和色彩表现，以及降低功耗和成本。OLED、QLED和Micro LED等新兴显示技术，以及8K、HDR等画质标准，将成为电视行业的研发重点和市场趋势。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中国超薄CRT彩电需求与消费状况分析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中国目前超薄CRT彩电消费的主要特征分析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中国超薄CRT彩电消费者消费偏好调查分析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2004-2007年中国超薄CRT彩电历年消费量统计分析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中国超薄CRT彩电消费者对其价格的敏感度分析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中国超薄CRT彩电生产情况分析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2005-2007年中国超薄CRT彩电产能统计分析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2005-2007年中国超薄CRT彩电产量统计分析</w:t>
      </w:r>
      <w:r>
        <w:rPr>
          <w:rFonts w:hint="eastAsia"/>
        </w:rPr>
        <w:br/>
      </w:r>
      <w:r>
        <w:rPr>
          <w:rFonts w:hint="eastAsia"/>
        </w:rPr>
        <w:t>　　第三节 中国超薄CRT彩电区域市场规模分析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中国超薄CRT彩电行业市场价格分析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2004-2007年中国主要超薄CRT彩电产品价格趋向分析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2004-2007年中国超薄CRT彩电行业平均价格趋向势分析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2008-2012年中国超薄CRT彩电行业价格趋向预测分析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2008-2012年中国主要超薄CRT彩电产品价格趋向预测分析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中国超薄CRT彩电行业进出口市场情况分析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2004-2007年中国超薄CRT彩电行业进出口特征分析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2004-2007年中国超薄CRT彩电行业进出口量分析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一、2004-2007年中国超薄CRT彩电行业进口分析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二、2004-2007年中国超薄CRT彩电行业出口分析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2008-2012年中国超薄CRT彩电行业进出口市场预测分析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一、2008-2012年中国超薄CRT彩电行业进口预测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二、2008-2012年中国超薄CRT彩电行业出口预测</w:t>
      </w:r>
      <w:r>
        <w:rPr>
          <w:rFonts w:hint="eastAsia"/>
        </w:rPr>
        <w:br/>
      </w:r>
      <w:r>
        <w:rPr>
          <w:rFonts w:hint="eastAsia"/>
        </w:rPr>
        <w:t>　　第四节 影响中国超薄CRT彩电行业进出口变化的主要因素分析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超薄CRT彩电行业发展环境分析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近些年中国超薄CRT彩电行业发展政策环境分析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近些年中国超薄CRT彩电行业发展社会环境分析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影响超薄CRT彩电行业发展的主要因素分析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中国超薄CRT彩电行业产品技术发展分析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当前中国超薄CRT彩电技术发展现况分析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中国超薄CRT彩电产品技术成熟度分析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中外超薄CRT彩电技术差距及其主要因素分析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提高中国超薄CRT彩电技术的策略</w:t>
      </w:r>
      <w:r>
        <w:rPr>
          <w:rFonts w:hint="eastAsia"/>
        </w:rPr>
        <w:br/>
      </w:r>
      <w:r>
        <w:rPr>
          <w:rFonts w:hint="eastAsia"/>
        </w:rPr>
        <w:t>　　第五节 中外主要超薄CRT彩电生产商生产设备配置比较分析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中国超薄CRT彩电产品研发、设计发展趋势分析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国内外超薄CRT彩电优势企业分析</w:t>
      </w:r>
      <w:r>
        <w:rPr>
          <w:rFonts w:hint="eastAsia"/>
        </w:rPr>
        <w:br/>
      </w:r>
      <w:r>
        <w:rPr>
          <w:rFonts w:hint="eastAsia"/>
        </w:rPr>
        <w:t>　　第一节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海信集团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创维集团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中国超薄CRT彩电行业竞争格局分析</w:t>
      </w:r>
      <w:r>
        <w:rPr>
          <w:rFonts w:hint="eastAsia"/>
        </w:rPr>
        <w:br/>
      </w:r>
      <w:r>
        <w:rPr>
          <w:rFonts w:hint="eastAsia"/>
        </w:rPr>
        <w:t>　　第一节 超薄CRT彩电行业历史竞争格局概况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一、超薄CRT彩电行业集中度分析</w:t>
      </w:r>
      <w:r>
        <w:rPr>
          <w:rFonts w:hint="eastAsia"/>
        </w:rPr>
        <w:br/>
      </w:r>
      <w:r>
        <w:rPr>
          <w:rFonts w:hint="eastAsia"/>
        </w:rPr>
        <w:t>　　　　二、超薄CRT彩电行业竞争程度分析</w:t>
      </w:r>
      <w:r>
        <w:rPr>
          <w:rFonts w:hint="eastAsia"/>
        </w:rPr>
        <w:br/>
      </w:r>
      <w:r>
        <w:rPr>
          <w:rFonts w:hint="eastAsia"/>
        </w:rPr>
        <w:t>　　第二节 超薄CRT彩电行业企业竞争状况分析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年中国超薄CRT彩电行业竞争格局展望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中国超薄CRT彩电行业投资风险预警及建议分析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2007-2012年中国超薄CRT彩电行业投资分析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2008-2012年中国超薄CRT彩电行业投资风险预警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2007-2012年中国超薄CRT彩电企业经营战略建议分析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一、2007-2012年中国超薄CRT彩电企业的标竿管理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2008-2012年中国超薄CRT彩电行业发展预测</w:t>
      </w:r>
      <w:r>
        <w:rPr>
          <w:rFonts w:hint="eastAsia"/>
        </w:rPr>
        <w:br/>
      </w:r>
      <w:r>
        <w:rPr>
          <w:rFonts w:hint="eastAsia"/>
        </w:rPr>
        <w:t>　　第一节 未来超薄CRT彩电行业发展趋势分析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一、未来超薄CRT彩电发展分析</w:t>
      </w:r>
      <w:r>
        <w:rPr>
          <w:rFonts w:hint="eastAsia"/>
        </w:rPr>
        <w:br/>
      </w:r>
      <w:r>
        <w:rPr>
          <w:rFonts w:hint="eastAsia"/>
        </w:rPr>
        <w:t>　　　　二、未来超薄CRT彩电行业技术开发方向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中~智~林：2008-2012年超薄CRT彩电行业运行状况预测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一、2008-2012年超薄CRT彩电行业工业总产值预测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二、2008-2012年超薄CRT彩电行业销售收入预测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三、2008-2012年超薄CRT彩电行业总资产预测</w:t>
      </w:r>
      <w:r>
        <w:rPr>
          <w:rFonts w:hint="eastAsia"/>
        </w:rPr>
        <w:br/>
      </w:r>
      <w:r>
        <w:rPr>
          <w:rFonts w:hint="eastAsia"/>
        </w:rPr>
        <w:t>　　　　附录； 超薄CRT彩电行业企业经营数据库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超薄CRT彩电行业环境“波特五力”分析模型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2002-2007年全国超薄CRT彩电产品产量及增长情况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2002-2007年全国超薄CRT彩电产量增长对比</w:t>
      </w:r>
      <w:r>
        <w:rPr>
          <w:rFonts w:hint="eastAsia"/>
        </w:rPr>
        <w:br/>
      </w:r>
      <w:r>
        <w:rPr>
          <w:rFonts w:hint="eastAsia"/>
        </w:rPr>
        <w:t>　　图表 2007年中国超薄CRT彩电企业产量前10名企业的市场占有率分析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2005-2008年中国超薄CRT彩电行业产品产销率曲线分析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2008-2012年中国超薄CRT彩电产量预测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2004-2007年中国超薄CRT彩电消费量分析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2005-2008年中国超薄CRT彩电消费增长曲线分析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2004-2007年超薄CRT彩电行业需求满足率分析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2008-2012年中国超薄CRT彩电消费量预测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2004-2007年中国超薄CRT彩电供给量分析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2004-2007年中国超薄CRT彩电需求量分析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2008-2012年中国超薄CRT彩电供给量预测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2008-2012年中国超薄CRT彩电需求量预测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2008-2012年中国超薄CRT彩电供需缺口变化趋势图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2008-2012年中国超薄CRT彩电行业进出口量分析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2004-2007年中国超薄CRT彩电行业价格曲线变化分析</w:t>
      </w:r>
      <w:r>
        <w:rPr>
          <w:rFonts w:hint="eastAsia"/>
        </w:rPr>
        <w:br/>
      </w:r>
      <w:r>
        <w:rPr>
          <w:rFonts w:hint="eastAsia"/>
        </w:rPr>
        <w:t>　　图表 超薄CRT彩电行业成本构成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2008-2012年中国超薄CRT彩电行业市场平均价格走势分析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2005-2007年中国超薄CRT彩电行业不同地区产品供需走势分析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2007-2012年中国超薄CRT彩电行业不同地区产品整体发展预测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2004-2007年超薄CRT彩电行业市场集中度分析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超薄CRT彩电行业领导企业的市场占有率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2008-2012年超薄CRT彩电五强企业市场占有率预测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超薄CRT彩电行业技术成熟度判断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61f2bed4430f" w:history="1">
        <w:r>
          <w:rPr>
            <w:rStyle w:val="Hyperlink"/>
          </w:rPr>
          <w:t>2008-2012年中国超薄CRT彩电市场调查与产业投资分析预测报告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361f2bed4430f" w:history="1">
        <w:r>
          <w:rPr>
            <w:rStyle w:val="Hyperlink"/>
          </w:rPr>
          <w:t>https://www.20087.com/2008-10/R_2008_2012chaobaocaidianshichangdiaocBaoGao.html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fff78ca374448" w:history="1">
      <w:r>
        <w:rPr>
          <w:rStyle w:val="Hyperlink"/>
        </w:rPr>
        <w:t>2008-2012年中国超薄CRT彩电市场调查与产业投资分析预测报告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haobaocaidianshichangdiaocBaoGao.html" TargetMode="External" Id="R05c361f2bed4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haobaocaidianshichangdiaocBaoGao.html" TargetMode="External" Id="Rd93fff78ca37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2008-10-21T00:45:00Z</dcterms:created>
  <dcterms:modified xsi:type="dcterms:W3CDTF">2008-10-21T01:45:00Z</dcterms:modified>
  <dc:subject>2008-2012年中国超薄CRT彩电市场调查与产业投资分析预测报告</dc:subject>
  <dc:title>2008-2012年中国超薄CRT彩电市场调查与产业投资分析预测报告</dc:title>
  <cp:keywords>2008-2012年中国超薄CRT彩电市场调查与产业投资分析预测报告</cp:keywords>
  <dc:description>2008-2012年中国超薄CRT彩电市场调查与产业投资分析预测报告</dc:description>
</cp:coreProperties>
</file>