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6b166233249dd" w:history="1">
              <w:r>
                <w:rPr>
                  <w:rStyle w:val="Hyperlink"/>
                </w:rPr>
                <w:t>中国有色金属企业发展战略研究报告（2009）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6b166233249dd" w:history="1">
              <w:r>
                <w:rPr>
                  <w:rStyle w:val="Hyperlink"/>
                </w:rPr>
                <w:t>中国有色金属企业发展战略研究报告（2009）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6b166233249dd" w:history="1">
                <w:r>
                  <w:rPr>
                    <w:rStyle w:val="Hyperlink"/>
                  </w:rPr>
                  <w:t>https://www.20087.com/2008-11/R_zhongguoyousejinshuqiyefazhanzhanlueBaoGao.html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66b166233249dd" w:history="1">
        <w:r>
          <w:rPr>
            <w:rStyle w:val="Hyperlink"/>
          </w:rPr>
          <w:t>中国有色金属企业发展战略研究报告（2009）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6b166233249dd" w:history="1">
        <w:r>
          <w:rPr>
            <w:rStyle w:val="Hyperlink"/>
          </w:rPr>
          <w:t>中国有色金属企业发展战略研究报告（2009）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6b166233249dd" w:history="1">
        <w:r>
          <w:rPr>
            <w:rStyle w:val="Hyperlink"/>
          </w:rPr>
          <w:t>中国有色金属企业发展战略研究报告（2009）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有色金属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关于有色金属行业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3.中国有色金属企业发展战略的外部环境分析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中国有色金属企业外部宏观环境分析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中国有色金属行业竞争环境分析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4.中国有色金属企业发展战略的内部条分析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中国有色金属企业发展分析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中国有色金属实施发展战略的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5.中国有色金属企业2009-2019年发展战略选择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中国有色金属企业战略使命和价值观</w:t>
      </w:r>
      <w:r>
        <w:rPr>
          <w:rFonts w:hint="eastAsia"/>
        </w:rPr>
        <w:br/>
      </w:r>
      <w:r>
        <w:rPr>
          <w:rFonts w:hint="eastAsia"/>
        </w:rPr>
        <w:t>　　5.3 中国有色金属企业的发展战略选择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6.中国有色金属企业战略实施及保障措施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中国有色金属企业战略实施规划</w:t>
      </w:r>
      <w:r>
        <w:rPr>
          <w:rFonts w:hint="eastAsia"/>
        </w:rPr>
        <w:br/>
      </w:r>
      <w:r>
        <w:rPr>
          <w:rFonts w:hint="eastAsia"/>
        </w:rPr>
        <w:t>　　6.1.1 中国有色金属企业竞争优势的构建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中国有色金属企业发展战略实施策略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中国有色金属企业战略实施的保障措施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中国有色金属企业战略实施的风险防范与调控机制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图1：中国有色金属企业发展战略研究框架图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图2：中国有色金属企业发展战略研究技术路线图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图4：2008年有色金属行业集中度分析图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图6：中国有色金属行业五力分析图</w:t>
      </w:r>
      <w:r>
        <w:rPr>
          <w:rFonts w:hint="eastAsia"/>
        </w:rPr>
        <w:br/>
      </w:r>
      <w:r>
        <w:rPr>
          <w:rFonts w:hint="eastAsia"/>
        </w:rPr>
        <w:t>　　图7：中国有色金属行业发展趋势分析图</w:t>
      </w:r>
      <w:r>
        <w:rPr>
          <w:rFonts w:hint="eastAsia"/>
        </w:rPr>
        <w:br/>
      </w:r>
      <w:r>
        <w:rPr>
          <w:rFonts w:hint="eastAsia"/>
        </w:rPr>
        <w:t>　　图8：中国有色金属行业产出数据分析图</w:t>
      </w:r>
      <w:r>
        <w:rPr>
          <w:rFonts w:hint="eastAsia"/>
        </w:rPr>
        <w:br/>
      </w:r>
      <w:r>
        <w:rPr>
          <w:rFonts w:hint="eastAsia"/>
        </w:rPr>
        <w:t>　　图9：中国有色金属行业销售数据分析图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图10：中国有色金属行业进出口数据分析图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图11：中国有色金属行业成本与利润分析图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图12：中国有色金属行业产出、销售及出口预测图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图13：中国有色金属行业成本和利润预测图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图15：中国有色金属企业文化的战略诊断图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图17：中国有色金属企业SWOT图</w:t>
      </w:r>
      <w:r>
        <w:rPr>
          <w:rFonts w:hint="eastAsia"/>
        </w:rPr>
        <w:br/>
      </w:r>
      <w:r>
        <w:rPr>
          <w:rFonts w:hint="eastAsia"/>
        </w:rPr>
        <w:t>　　图18：中国有色金属企业战略目标图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图20：中国有色金属企业财务战略选择框架图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图21：中国有色金属企业人力资源诊断图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图22：中国有色金属企业人力资源战略选择框架图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图23：中国有色金属企业企业文化战略选择框架图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图24：中国有色金属企业战略实施的各阶段策略框架图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图25：中国有色金属企业竞争优势构建策略框架图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图26：中国有色金属企业营销策略实施步骤图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图27：中国有色金属企业外源融资分析图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图28：中国有色金属企业内源融资分析图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图29：中国有色金属企业国际化战略框架图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图30：中国有色金属企业战略控制图</w:t>
      </w:r>
      <w:r>
        <w:rPr>
          <w:rFonts w:hint="eastAsia"/>
        </w:rPr>
        <w:br/>
      </w:r>
      <w:r>
        <w:rPr>
          <w:rFonts w:hint="eastAsia"/>
        </w:rPr>
        <w:t>　　图31：中国有色金属企业战略风险识别图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图32：中国有色金属企业战略风险控制图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6b166233249dd" w:history="1">
        <w:r>
          <w:rPr>
            <w:rStyle w:val="Hyperlink"/>
          </w:rPr>
          <w:t>中国有色金属企业发展战略研究报告（2009）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6b166233249dd" w:history="1">
        <w:r>
          <w:rPr>
            <w:rStyle w:val="Hyperlink"/>
          </w:rPr>
          <w:t>https://www.20087.com/2008-11/R_zhongguoyousejinshuqiyefazhanzhanlueBaoGao.html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aafcd272a4517" w:history="1">
      <w:r>
        <w:rPr>
          <w:rStyle w:val="Hyperlink"/>
        </w:rPr>
        <w:t>中国有色金属企业发展战略研究报告（2009）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yousejinshuqiyefazhanzhanlueBaoGao.html" TargetMode="External" Id="R8566b1662332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yousejinshuqiyefazhanzhanlueBaoGao.html" TargetMode="External" Id="R3c0aafcd272a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2008-11-06T01:14:00Z</dcterms:created>
  <dcterms:modified xsi:type="dcterms:W3CDTF">2008-11-06T02:14:00Z</dcterms:modified>
  <dc:subject>中国有色金属企业发展战略研究报告（2009）</dc:subject>
  <dc:title>中国有色金属企业发展战略研究报告（2009）</dc:title>
  <cp:keywords>中国有色金属企业发展战略研究报告（2009）</cp:keywords>
  <dc:description>中国有色金属企业发展战略研究报告（2009）</dc:description>
</cp:coreProperties>
</file>