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881cfb8d470e" w:history="1">
              <w:r>
                <w:rPr>
                  <w:rStyle w:val="Hyperlink"/>
                </w:rPr>
                <w:t>广西区工程机械行业第三季度研究报告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881cfb8d470e" w:history="1">
              <w:r>
                <w:rPr>
                  <w:rStyle w:val="Hyperlink"/>
                </w:rPr>
                <w:t>广西区工程机械行业第三季度研究报告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9881cfb8d470e" w:history="1">
                <w:r>
                  <w:rPr>
                    <w:rStyle w:val="Hyperlink"/>
                  </w:rPr>
                  <w:t>https://www.20087.com/2008-11/R_guangxiqugongchengjixiedisanjiduyanjBaoGao.html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三季度广西工程机械行业景气分析 9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三、广西工程机械行业景气分析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三季度广西工程机械行业产销情况分析 21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四、广西主要工程机械产品产销情况分析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（一）建筑工程用机械制造业收入增速逐步回落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（二）建材生产专用机械制造业收入增速提升</w:t>
      </w:r>
      <w:r>
        <w:rPr>
          <w:rFonts w:hint="eastAsia"/>
        </w:rPr>
        <w:br/>
      </w:r>
      <w:r>
        <w:rPr>
          <w:rFonts w:hint="eastAsia"/>
        </w:rPr>
        <w:t>　　第三章 三季度广西建筑工程用机械制造业财务分析 28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（一）成长能力仍处高位</w:t>
      </w:r>
      <w:r>
        <w:rPr>
          <w:rFonts w:hint="eastAsia"/>
        </w:rPr>
        <w:br/>
      </w:r>
      <w:r>
        <w:rPr>
          <w:rFonts w:hint="eastAsia"/>
        </w:rPr>
        <w:t>　　（二）营运能力走势下降</w:t>
      </w:r>
      <w:r>
        <w:rPr>
          <w:rFonts w:hint="eastAsia"/>
        </w:rPr>
        <w:br/>
      </w:r>
      <w:r>
        <w:rPr>
          <w:rFonts w:hint="eastAsia"/>
        </w:rPr>
        <w:t>　　（三）盈利能力走向低位</w:t>
      </w:r>
      <w:r>
        <w:rPr>
          <w:rFonts w:hint="eastAsia"/>
        </w:rPr>
        <w:br/>
      </w:r>
      <w:r>
        <w:rPr>
          <w:rFonts w:hint="eastAsia"/>
        </w:rPr>
        <w:t>　　（四）偿债能力明显下滑</w:t>
      </w:r>
      <w:r>
        <w:rPr>
          <w:rFonts w:hint="eastAsia"/>
        </w:rPr>
        <w:br/>
      </w:r>
      <w:r>
        <w:rPr>
          <w:rFonts w:hint="eastAsia"/>
        </w:rPr>
        <w:t>　　二、广西该行业与其他区域的经营对比分析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（一）盈利能力处于中游偏下</w:t>
      </w:r>
      <w:r>
        <w:rPr>
          <w:rFonts w:hint="eastAsia"/>
        </w:rPr>
        <w:br/>
      </w:r>
      <w:r>
        <w:rPr>
          <w:rFonts w:hint="eastAsia"/>
        </w:rPr>
        <w:t>　　（二）营运能力处于中游</w:t>
      </w:r>
      <w:r>
        <w:rPr>
          <w:rFonts w:hint="eastAsia"/>
        </w:rPr>
        <w:br/>
      </w:r>
      <w:r>
        <w:rPr>
          <w:rFonts w:hint="eastAsia"/>
        </w:rPr>
        <w:t>　　（三）偿债能力位于中游</w:t>
      </w:r>
      <w:r>
        <w:rPr>
          <w:rFonts w:hint="eastAsia"/>
        </w:rPr>
        <w:br/>
      </w:r>
      <w:r>
        <w:rPr>
          <w:rFonts w:hint="eastAsia"/>
        </w:rPr>
        <w:t>　　第四章 三季度广西建材生产专用机械制造业财务分析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（一）成长能力持续提高</w:t>
      </w:r>
      <w:r>
        <w:rPr>
          <w:rFonts w:hint="eastAsia"/>
        </w:rPr>
        <w:br/>
      </w:r>
      <w:r>
        <w:rPr>
          <w:rFonts w:hint="eastAsia"/>
        </w:rPr>
        <w:t>　　（二）营运能力走势向下</w:t>
      </w:r>
      <w:r>
        <w:rPr>
          <w:rFonts w:hint="eastAsia"/>
        </w:rPr>
        <w:br/>
      </w:r>
      <w:r>
        <w:rPr>
          <w:rFonts w:hint="eastAsia"/>
        </w:rPr>
        <w:t>　　（三）盈利能力明显下降</w:t>
      </w:r>
      <w:r>
        <w:rPr>
          <w:rFonts w:hint="eastAsia"/>
        </w:rPr>
        <w:br/>
      </w:r>
      <w:r>
        <w:rPr>
          <w:rFonts w:hint="eastAsia"/>
        </w:rPr>
        <w:t>　　（四）偿债能力大幅下降</w:t>
      </w:r>
      <w:r>
        <w:rPr>
          <w:rFonts w:hint="eastAsia"/>
        </w:rPr>
        <w:br/>
      </w:r>
      <w:r>
        <w:rPr>
          <w:rFonts w:hint="eastAsia"/>
        </w:rPr>
        <w:t>　　二、广西该行业与其他区域经营对比分析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（一）盈利能力处于下游</w:t>
      </w:r>
      <w:r>
        <w:rPr>
          <w:rFonts w:hint="eastAsia"/>
        </w:rPr>
        <w:br/>
      </w:r>
      <w:r>
        <w:rPr>
          <w:rFonts w:hint="eastAsia"/>
        </w:rPr>
        <w:t>　　（二）营运能力处于低位</w:t>
      </w:r>
      <w:r>
        <w:rPr>
          <w:rFonts w:hint="eastAsia"/>
        </w:rPr>
        <w:br/>
      </w:r>
      <w:r>
        <w:rPr>
          <w:rFonts w:hint="eastAsia"/>
        </w:rPr>
        <w:t>　　（三）偿债能力位居下游</w:t>
      </w:r>
      <w:r>
        <w:rPr>
          <w:rFonts w:hint="eastAsia"/>
        </w:rPr>
        <w:br/>
      </w:r>
      <w:r>
        <w:rPr>
          <w:rFonts w:hint="eastAsia"/>
        </w:rPr>
        <w:t>　　第五章 三季度广西工程机械行业企业分析 45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（一）中小型企业和大型企业经营情况对比分析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（一）中型和小型企业经营情况对比分析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三、广西工程机械龙头企业三季度经营情况分析</w:t>
      </w:r>
      <w:r>
        <w:rPr>
          <w:rFonts w:hint="eastAsia"/>
        </w:rPr>
        <w:br/>
      </w:r>
      <w:r>
        <w:rPr>
          <w:rFonts w:hint="eastAsia"/>
        </w:rPr>
        <w:t>　　（一）广西柳工</w:t>
      </w:r>
      <w:r>
        <w:rPr>
          <w:rFonts w:hint="eastAsia"/>
        </w:rPr>
        <w:br/>
      </w:r>
      <w:r>
        <w:rPr>
          <w:rFonts w:hint="eastAsia"/>
        </w:rPr>
        <w:t>　　（二）广西玉柴</w:t>
      </w:r>
      <w:r>
        <w:rPr>
          <w:rFonts w:hint="eastAsia"/>
        </w:rPr>
        <w:br/>
      </w:r>
      <w:r>
        <w:rPr>
          <w:rFonts w:hint="eastAsia"/>
        </w:rPr>
        <w:t>　　第六章 三季度广西工程机械行业上下游产业分析 60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（四）广西谋划构建区域性大型钢铁基地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（三）广西房地产开发速度放缓、销售形势低迷</w:t>
      </w:r>
      <w:r>
        <w:rPr>
          <w:rFonts w:hint="eastAsia"/>
        </w:rPr>
        <w:br/>
      </w:r>
      <w:r>
        <w:rPr>
          <w:rFonts w:hint="eastAsia"/>
        </w:rPr>
        <w:t>　　第七章 三季度广西工程机械行业银行信贷机会分析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六、广西14.6亿投资北部湾</w:t>
      </w:r>
      <w:r>
        <w:rPr>
          <w:rFonts w:hint="eastAsia"/>
        </w:rPr>
        <w:br/>
      </w:r>
      <w:r>
        <w:rPr>
          <w:rFonts w:hint="eastAsia"/>
        </w:rPr>
        <w:t>　　七、广西首个核电站在防城港开建</w:t>
      </w:r>
      <w:r>
        <w:rPr>
          <w:rFonts w:hint="eastAsia"/>
        </w:rPr>
        <w:br/>
      </w:r>
      <w:r>
        <w:rPr>
          <w:rFonts w:hint="eastAsia"/>
        </w:rPr>
        <w:t>　　第八章 (中.智.林)三季度广西工程机械行业银行授信风险分析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>
        <w:rPr>
          <w:rFonts w:hint="eastAsia"/>
        </w:rPr>
        <w:t>　　四、广西工程机械行业存在的问题</w:t>
      </w:r>
      <w:r>
        <w:rPr>
          <w:rFonts w:hint="eastAsia"/>
        </w:rPr>
        <w:br/>
      </w:r>
      <w:r>
        <w:rPr>
          <w:rFonts w:hint="eastAsia"/>
        </w:rPr>
        <w:t>　　（一）迫切需要技术创新</w:t>
      </w:r>
      <w:r>
        <w:rPr>
          <w:rFonts w:hint="eastAsia"/>
        </w:rPr>
        <w:br/>
      </w:r>
      <w:r>
        <w:rPr>
          <w:rFonts w:hint="eastAsia"/>
        </w:rPr>
        <w:t>　　（二）与国外相比，增长粗放，能源资源消耗多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881cfb8d470e" w:history="1">
        <w:r>
          <w:rPr>
            <w:rStyle w:val="Hyperlink"/>
          </w:rPr>
          <w:t>广西区工程机械行业第三季度研究报告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9881cfb8d470e" w:history="1">
        <w:r>
          <w:rPr>
            <w:rStyle w:val="Hyperlink"/>
          </w:rPr>
          <w:t>https://www.20087.com/2008-11/R_guangxiqugongchengjixiedisanjiduyanjBaoGao.html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7bba09a9466c" w:history="1">
      <w:r>
        <w:rPr>
          <w:rStyle w:val="Hyperlink"/>
        </w:rPr>
        <w:t>广西区工程机械行业第三季度研究报告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guangxiqugongchengjixiedisanjiduyanjBaoGao.html" TargetMode="External" Id="R88f9881cfb8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guangxiqugongchengjixiedisanjiduyanjBaoGao.html" TargetMode="External" Id="R712f7bba09a9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2008-11-25T07:30:00Z</dcterms:created>
  <dcterms:modified xsi:type="dcterms:W3CDTF">2008-11-25T08:30:00Z</dcterms:modified>
  <dc:subject>广西区工程机械行业第三季度研究报告</dc:subject>
  <dc:title>广西区工程机械行业第三季度研究报告</dc:title>
  <cp:keywords>广西区工程机械行业第三季度研究报告</cp:keywords>
  <dc:description>广西区工程机械行业第三季度研究报告</dc:description>
</cp:coreProperties>
</file>