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a7e1619f664c63" w:history="1">
              <w:r>
                <w:rPr>
                  <w:rStyle w:val="Hyperlink"/>
                </w:rPr>
                <w:t>彩信/手机报广告价值评估报告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a7e1619f664c63" w:history="1">
              <w:r>
                <w:rPr>
                  <w:rStyle w:val="Hyperlink"/>
                </w:rPr>
                <w:t>彩信/手机报广告价值评估报告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a7e1619f664c63" w:history="1">
                <w:r>
                  <w:rPr>
                    <w:rStyle w:val="Hyperlink"/>
                  </w:rPr>
                  <w:t>https://www.20087.com/2008-11/R_caixinshoujibaoguanggaojiazhipingguBaoGao.html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信作为新媒体一种，媒体价值还没有得到普遍认同，其价值和潜力和没有充分挖掘。短信广告所具有的一些特性，比如娱乐性、有用性和渗透性，彩信广告也都具有。由于彩信广告图文并茂的特点，彩信广告可以比短信广告更具有个性化。彩信作为媒体特性：</w:t>
      </w:r>
      <w:r>
        <w:rPr>
          <w:rFonts w:hint="eastAsia"/>
        </w:rPr>
        <w:br/>
      </w:r>
      <w:r>
        <w:rPr>
          <w:rFonts w:hint="eastAsia"/>
        </w:rPr>
        <w:t>　　庞大的用户基础：的我们预计，2008年中国MMS用户将达到2.4亿， 丰富的应用：彩信最大的特色就是支持多媒体功能，能够传递功能全面的内容和信息，这些信息包括文字、图像、声音、数据等各种多媒体格式的信息。</w:t>
      </w:r>
      <w:r>
        <w:rPr>
          <w:rFonts w:hint="eastAsia"/>
        </w:rPr>
        <w:br/>
      </w:r>
      <w:r>
        <w:rPr>
          <w:rFonts w:hint="eastAsia"/>
        </w:rPr>
        <w:t>　　配有现场图片的体育新闻、有趣的卡通漫画、丰富的贺卡明信片、照片、明星配对、五光十色动画游戏等…………都是彩信的应用内容。</w:t>
      </w:r>
      <w:r>
        <w:rPr>
          <w:rFonts w:hint="eastAsia"/>
        </w:rPr>
        <w:br/>
      </w:r>
      <w:r>
        <w:rPr>
          <w:rFonts w:hint="eastAsia"/>
        </w:rPr>
        <w:t>　　信息量大：一条彩信可以容纳 2 万多个汉字，而一条普通文字短信最多支持 70 个汉字；一条彩信可容纳的图片多达20张，还可PowerPoint 文件一样自动翻页循环播放。</w:t>
      </w:r>
      <w:r>
        <w:rPr>
          <w:rFonts w:hint="eastAsia"/>
        </w:rPr>
        <w:br/>
      </w:r>
      <w:r>
        <w:rPr>
          <w:rFonts w:hint="eastAsia"/>
        </w:rPr>
        <w:t>　　准确无误的接收报告：彩信是否被手机收到有准确无误的接收报告，而文字短信的接收报告通常不准确。</w:t>
      </w:r>
      <w:r>
        <w:rPr>
          <w:rFonts w:hint="eastAsia"/>
        </w:rPr>
        <w:br/>
      </w:r>
      <w:r>
        <w:rPr>
          <w:rFonts w:hint="eastAsia"/>
        </w:rPr>
        <w:t>　　手机作为第五媒体已经得到普遍认同，但手机作为媒体与传统媒体存在众多差异，正式这种差异对传统媒体理论提出了挑战。手机媒体使得我们的视听空间、传播能力、互动性得到延伸。手机作为媒体相对传统媒体它既有独特的特征，表现在：</w:t>
      </w:r>
      <w:r>
        <w:rPr>
          <w:rFonts w:hint="eastAsia"/>
        </w:rPr>
        <w:br/>
      </w:r>
      <w:r>
        <w:rPr>
          <w:rFonts w:hint="eastAsia"/>
        </w:rPr>
        <w:t>　　蔓延性与重复性</w:t>
      </w:r>
      <w:r>
        <w:rPr>
          <w:rFonts w:hint="eastAsia"/>
        </w:rPr>
        <w:br/>
      </w:r>
      <w:r>
        <w:rPr>
          <w:rFonts w:hint="eastAsia"/>
        </w:rPr>
        <w:t>　　便利性与互动性</w:t>
      </w:r>
      <w:r>
        <w:rPr>
          <w:rFonts w:hint="eastAsia"/>
        </w:rPr>
        <w:br/>
      </w:r>
      <w:r>
        <w:rPr>
          <w:rFonts w:hint="eastAsia"/>
        </w:rPr>
        <w:t>　　极强的时效性</w:t>
      </w:r>
      <w:r>
        <w:rPr>
          <w:rFonts w:hint="eastAsia"/>
        </w:rPr>
        <w:br/>
      </w:r>
      <w:r>
        <w:rPr>
          <w:rFonts w:hint="eastAsia"/>
        </w:rPr>
        <w:t>　　定向性与分众性</w:t>
      </w:r>
      <w:r>
        <w:rPr>
          <w:rFonts w:hint="eastAsia"/>
        </w:rPr>
        <w:br/>
      </w:r>
      <w:r>
        <w:rPr>
          <w:rFonts w:hint="eastAsia"/>
        </w:rPr>
        <w:t>　　高到达性</w:t>
      </w:r>
      <w:r>
        <w:rPr>
          <w:rFonts w:hint="eastAsia"/>
        </w:rPr>
        <w:br/>
      </w:r>
      <w:r>
        <w:rPr>
          <w:rFonts w:hint="eastAsia"/>
        </w:rPr>
        <w:t>　　离散性</w:t>
      </w:r>
      <w:r>
        <w:rPr>
          <w:rFonts w:hint="eastAsia"/>
        </w:rPr>
        <w:br/>
      </w:r>
      <w:r>
        <w:rPr>
          <w:rFonts w:hint="eastAsia"/>
        </w:rPr>
        <w:t>　　随身性</w:t>
      </w:r>
      <w:r>
        <w:rPr>
          <w:rFonts w:hint="eastAsia"/>
        </w:rPr>
        <w:br/>
      </w:r>
      <w:r>
        <w:rPr>
          <w:rFonts w:hint="eastAsia"/>
        </w:rPr>
        <w:t>　　正式手机媒体的独特价值，使得手机媒体越来越受到关注，彩信/手机报作为第一媒体的一种媒体形式，正逐步被更多的人接受。彩信/彩信报广告价值如何能作为新媒体，目前广告价值评估缺乏统一的标准和手段。我们作为TMT领域的领先整合咨询公司，依托长期对通信和新媒体业务的研究，结合传统媒体价值评估体系和方法，提出了彩信/手机报广告价值评估体系。我们通过手机媒体价值模型分析，可以发现手机媒体具有巨大的媒体价值。</w:t>
      </w:r>
      <w:r>
        <w:rPr>
          <w:rFonts w:hint="eastAsia"/>
        </w:rPr>
        <w:br/>
      </w:r>
      <w:r>
        <w:rPr>
          <w:rFonts w:hint="eastAsia"/>
        </w:rPr>
        <w:t>　　1. 研究结论</w:t>
      </w:r>
      <w:r>
        <w:rPr>
          <w:rFonts w:hint="eastAsia"/>
        </w:rPr>
        <w:br/>
      </w:r>
      <w:r>
        <w:rPr>
          <w:rFonts w:hint="eastAsia"/>
        </w:rPr>
        <w:t>　　2. 作为媒体的彩信介绍</w:t>
      </w:r>
      <w:r>
        <w:rPr>
          <w:rFonts w:hint="eastAsia"/>
        </w:rPr>
        <w:br/>
      </w:r>
      <w:r>
        <w:rPr>
          <w:rFonts w:hint="eastAsia"/>
        </w:rPr>
        <w:t>　　表现形式</w:t>
      </w:r>
      <w:r>
        <w:rPr>
          <w:rFonts w:hint="eastAsia"/>
        </w:rPr>
        <w:br/>
      </w:r>
      <w:r>
        <w:rPr>
          <w:rFonts w:hint="eastAsia"/>
        </w:rPr>
        <w:t>　　承载内容</w:t>
      </w:r>
      <w:r>
        <w:rPr>
          <w:rFonts w:hint="eastAsia"/>
        </w:rPr>
        <w:br/>
      </w:r>
      <w:r>
        <w:rPr>
          <w:rFonts w:hint="eastAsia"/>
        </w:rPr>
        <w:t>　　广告内容</w:t>
      </w:r>
      <w:r>
        <w:rPr>
          <w:rFonts w:hint="eastAsia"/>
        </w:rPr>
        <w:br/>
      </w:r>
      <w:r>
        <w:rPr>
          <w:rFonts w:hint="eastAsia"/>
        </w:rPr>
        <w:t>　　3. 彩信广告需求分析</w:t>
      </w:r>
      <w:r>
        <w:rPr>
          <w:rFonts w:hint="eastAsia"/>
        </w:rPr>
        <w:br/>
      </w:r>
      <w:r>
        <w:rPr>
          <w:rFonts w:hint="eastAsia"/>
        </w:rPr>
        <w:t>　　4. 彩信广告模式分类</w:t>
      </w:r>
      <w:r>
        <w:rPr>
          <w:rFonts w:hint="eastAsia"/>
        </w:rPr>
        <w:br/>
      </w:r>
      <w:r>
        <w:rPr>
          <w:rFonts w:hint="eastAsia"/>
        </w:rPr>
        <w:t>　　4.1 . 手机PUSH彩信广告模式</w:t>
      </w:r>
      <w:r>
        <w:rPr>
          <w:rFonts w:hint="eastAsia"/>
        </w:rPr>
        <w:br/>
      </w:r>
      <w:r>
        <w:rPr>
          <w:rFonts w:hint="eastAsia"/>
        </w:rPr>
        <w:t>　　4.2 . 手机报广告模式</w:t>
      </w:r>
      <w:r>
        <w:rPr>
          <w:rFonts w:hint="eastAsia"/>
        </w:rPr>
        <w:br/>
      </w:r>
      <w:r>
        <w:rPr>
          <w:rFonts w:hint="eastAsia"/>
        </w:rPr>
        <w:t>　　4.3 . 赞助式彩信广告</w:t>
      </w:r>
      <w:r>
        <w:rPr>
          <w:rFonts w:hint="eastAsia"/>
        </w:rPr>
        <w:br/>
      </w:r>
      <w:r>
        <w:rPr>
          <w:rFonts w:hint="eastAsia"/>
        </w:rPr>
        <w:t>　　5. 彩信广告特性分析</w:t>
      </w:r>
      <w:r>
        <w:rPr>
          <w:rFonts w:hint="eastAsia"/>
        </w:rPr>
        <w:br/>
      </w:r>
      <w:r>
        <w:rPr>
          <w:rFonts w:hint="eastAsia"/>
        </w:rPr>
        <w:t>　　6. 彩信广告价值评估模型</w:t>
      </w:r>
      <w:r>
        <w:rPr>
          <w:rFonts w:hint="eastAsia"/>
        </w:rPr>
        <w:br/>
      </w:r>
      <w:r>
        <w:rPr>
          <w:rFonts w:hint="eastAsia"/>
        </w:rPr>
        <w:t>　　6.1 . 彩信广告价值评估体系</w:t>
      </w:r>
      <w:r>
        <w:rPr>
          <w:rFonts w:hint="eastAsia"/>
        </w:rPr>
        <w:br/>
      </w:r>
      <w:r>
        <w:rPr>
          <w:rFonts w:hint="eastAsia"/>
        </w:rPr>
        <w:t>　　6.2 . 评估方法</w:t>
      </w:r>
      <w:r>
        <w:rPr>
          <w:rFonts w:hint="eastAsia"/>
        </w:rPr>
        <w:br/>
      </w:r>
      <w:r>
        <w:rPr>
          <w:rFonts w:hint="eastAsia"/>
        </w:rPr>
        <w:t>　　7. 彩信广告价值评估</w:t>
      </w:r>
      <w:r>
        <w:rPr>
          <w:rFonts w:hint="eastAsia"/>
        </w:rPr>
        <w:br/>
      </w:r>
      <w:r>
        <w:rPr>
          <w:rFonts w:hint="eastAsia"/>
        </w:rPr>
        <w:t>　　7.1 . 彩信广告不同模式价值比较</w:t>
      </w:r>
      <w:r>
        <w:rPr>
          <w:rFonts w:hint="eastAsia"/>
        </w:rPr>
        <w:br/>
      </w:r>
      <w:r>
        <w:rPr>
          <w:rFonts w:hint="eastAsia"/>
        </w:rPr>
        <w:t>　　受众主动性指数</w:t>
      </w:r>
      <w:r>
        <w:rPr>
          <w:rFonts w:hint="eastAsia"/>
        </w:rPr>
        <w:br/>
      </w:r>
      <w:r>
        <w:rPr>
          <w:rFonts w:hint="eastAsia"/>
        </w:rPr>
        <w:t>　　受众关注指数</w:t>
      </w:r>
      <w:r>
        <w:rPr>
          <w:rFonts w:hint="eastAsia"/>
        </w:rPr>
        <w:br/>
      </w:r>
      <w:r>
        <w:rPr>
          <w:rFonts w:hint="eastAsia"/>
        </w:rPr>
        <w:t>　　信赖度指数</w:t>
      </w:r>
      <w:r>
        <w:rPr>
          <w:rFonts w:hint="eastAsia"/>
        </w:rPr>
        <w:br/>
      </w:r>
      <w:r>
        <w:rPr>
          <w:rFonts w:hint="eastAsia"/>
        </w:rPr>
        <w:t>　　消费能力指数</w:t>
      </w:r>
      <w:r>
        <w:rPr>
          <w:rFonts w:hint="eastAsia"/>
        </w:rPr>
        <w:br/>
      </w:r>
      <w:r>
        <w:rPr>
          <w:rFonts w:hint="eastAsia"/>
        </w:rPr>
        <w:t>　　传播能力指数</w:t>
      </w:r>
      <w:r>
        <w:rPr>
          <w:rFonts w:hint="eastAsia"/>
        </w:rPr>
        <w:br/>
      </w:r>
      <w:r>
        <w:rPr>
          <w:rFonts w:hint="eastAsia"/>
        </w:rPr>
        <w:t>　　有效性指数</w:t>
      </w:r>
      <w:r>
        <w:rPr>
          <w:rFonts w:hint="eastAsia"/>
        </w:rPr>
        <w:br/>
      </w:r>
      <w:r>
        <w:rPr>
          <w:rFonts w:hint="eastAsia"/>
        </w:rPr>
        <w:t>　　效果可测量性指数</w:t>
      </w:r>
      <w:r>
        <w:rPr>
          <w:rFonts w:hint="eastAsia"/>
        </w:rPr>
        <w:br/>
      </w:r>
      <w:r>
        <w:rPr>
          <w:rFonts w:hint="eastAsia"/>
        </w:rPr>
        <w:t>　　购买适应性指数</w:t>
      </w:r>
      <w:r>
        <w:rPr>
          <w:rFonts w:hint="eastAsia"/>
        </w:rPr>
        <w:br/>
      </w:r>
      <w:r>
        <w:rPr>
          <w:rFonts w:hint="eastAsia"/>
        </w:rPr>
        <w:t>　　潜在到达率指数</w:t>
      </w:r>
      <w:r>
        <w:rPr>
          <w:rFonts w:hint="eastAsia"/>
        </w:rPr>
        <w:br/>
      </w:r>
      <w:r>
        <w:rPr>
          <w:rFonts w:hint="eastAsia"/>
        </w:rPr>
        <w:t>　　接触率指数</w:t>
      </w:r>
      <w:r>
        <w:rPr>
          <w:rFonts w:hint="eastAsia"/>
        </w:rPr>
        <w:br/>
      </w:r>
      <w:r>
        <w:rPr>
          <w:rFonts w:hint="eastAsia"/>
        </w:rPr>
        <w:t>　　形象地位指数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7.2 . 彩信广告与其他媒体广告价值对比</w:t>
      </w:r>
      <w:r>
        <w:rPr>
          <w:rFonts w:hint="eastAsia"/>
        </w:rPr>
        <w:br/>
      </w:r>
      <w:r>
        <w:rPr>
          <w:rFonts w:hint="eastAsia"/>
        </w:rPr>
        <w:t>　　8. 彩信媒体发展建议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a7e1619f664c63" w:history="1">
        <w:r>
          <w:rPr>
            <w:rStyle w:val="Hyperlink"/>
          </w:rPr>
          <w:t>彩信/手机报广告价值评估报告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a7e1619f664c63" w:history="1">
        <w:r>
          <w:rPr>
            <w:rStyle w:val="Hyperlink"/>
          </w:rPr>
          <w:t>https://www.20087.com/2008-11/R_caixinshoujibaoguanggaojiazhipingguBaoGao.html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3eb59451c5428d" w:history="1">
      <w:r>
        <w:rPr>
          <w:rStyle w:val="Hyperlink"/>
        </w:rPr>
        <w:t>彩信/手机报广告价值评估报告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caixinshoujibaoguanggaojiazhipingguBaoGao.html" TargetMode="External" Id="R76a7e1619f664c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caixinshoujibaoguanggaojiazhipingguBaoGao.html" TargetMode="External" Id="Rfb3eb59451c542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2008-11-05T01:15:00Z</dcterms:created>
  <dcterms:modified xsi:type="dcterms:W3CDTF">2008-11-05T02:15:00Z</dcterms:modified>
  <dc:subject>彩信/手机报广告价值评估报告</dc:subject>
  <dc:title>彩信/手机报广告价值评估报告</dc:title>
  <cp:keywords>彩信/手机报广告价值评估报告</cp:keywords>
  <dc:description>彩信/手机报广告价值评估报告</dc:description>
</cp:coreProperties>
</file>