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e7bdaa8014019" w:history="1">
              <w:r>
                <w:rPr>
                  <w:rStyle w:val="Hyperlink"/>
                </w:rPr>
                <w:t>手机客户端广告价值评估报告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e7bdaa8014019" w:history="1">
              <w:r>
                <w:rPr>
                  <w:rStyle w:val="Hyperlink"/>
                </w:rPr>
                <w:t>手机客户端广告价值评估报告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电子版：20000 元　　纸介＋电子版：21000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电子版：18000 元　　纸介＋电子版：18300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4e7bdaa8014019" w:history="1">
                <w:r>
                  <w:rPr>
                    <w:rStyle w:val="Hyperlink"/>
                  </w:rPr>
                  <w:t>https://www.20087.com/2008-11/R_shoujikehuduanguanggaojiazhipingguBaoGao.html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作为第五媒体已经得到普遍认同，但手机作为媒体与传统媒体存在众多差异，正式这种差异对传统媒体理论提出了挑战。手机媒体使得我们的视听空间、传播能力、互动性得到延伸。手机作为媒体相对传统媒体它既有独特的特征，表现在：</w:t>
      </w:r>
      <w:r>
        <w:rPr>
          <w:rFonts w:hint="eastAsia"/>
        </w:rPr>
        <w:br/>
      </w:r>
      <w:r>
        <w:rPr>
          <w:rFonts w:hint="eastAsia"/>
        </w:rPr>
        <w:t>　　蔓延性与重复性</w:t>
      </w:r>
      <w:r>
        <w:rPr>
          <w:rFonts w:hint="eastAsia"/>
        </w:rPr>
        <w:br/>
      </w:r>
      <w:r>
        <w:rPr>
          <w:rFonts w:hint="eastAsia"/>
        </w:rPr>
        <w:t>　　便利性与互动性</w:t>
      </w:r>
      <w:r>
        <w:rPr>
          <w:rFonts w:hint="eastAsia"/>
        </w:rPr>
        <w:br/>
      </w:r>
      <w:r>
        <w:rPr>
          <w:rFonts w:hint="eastAsia"/>
        </w:rPr>
        <w:t>　　极强的时效性</w:t>
      </w:r>
      <w:r>
        <w:rPr>
          <w:rFonts w:hint="eastAsia"/>
        </w:rPr>
        <w:br/>
      </w:r>
      <w:r>
        <w:rPr>
          <w:rFonts w:hint="eastAsia"/>
        </w:rPr>
        <w:t>　　定向性与分众性</w:t>
      </w:r>
      <w:r>
        <w:rPr>
          <w:rFonts w:hint="eastAsia"/>
        </w:rPr>
        <w:br/>
      </w:r>
      <w:r>
        <w:rPr>
          <w:rFonts w:hint="eastAsia"/>
        </w:rPr>
        <w:t>　　高到达性</w:t>
      </w:r>
      <w:r>
        <w:rPr>
          <w:rFonts w:hint="eastAsia"/>
        </w:rPr>
        <w:br/>
      </w:r>
      <w:r>
        <w:rPr>
          <w:rFonts w:hint="eastAsia"/>
        </w:rPr>
        <w:t>　　离散性</w:t>
      </w:r>
      <w:r>
        <w:rPr>
          <w:rFonts w:hint="eastAsia"/>
        </w:rPr>
        <w:br/>
      </w:r>
      <w:r>
        <w:rPr>
          <w:rFonts w:hint="eastAsia"/>
        </w:rPr>
        <w:t>　　随身性</w:t>
      </w:r>
      <w:r>
        <w:rPr>
          <w:rFonts w:hint="eastAsia"/>
        </w:rPr>
        <w:br/>
      </w:r>
      <w:r>
        <w:rPr>
          <w:rFonts w:hint="eastAsia"/>
        </w:rPr>
        <w:t>　　正式手机媒体的独特价值，使得手机媒体越来越受到关注，手机客户端方式承载的广告平台是手机媒体广告发展的一种新的广告模式，正在迅速发展并受到服务商和VC的追捧。</w:t>
      </w:r>
      <w:r>
        <w:rPr>
          <w:rFonts w:hint="eastAsia"/>
        </w:rPr>
        <w:br/>
      </w:r>
      <w:r>
        <w:rPr>
          <w:rFonts w:hint="eastAsia"/>
        </w:rPr>
        <w:t>　　基于手机客户端具有丰富的广告模式，然后广告价值如何能最为新媒体，目前广告价值评估缺乏统一的标准和手段。我们作为TMT领域的领先整合咨询公司，依托长期对通信和新媒体业务的研究，结合传统媒体价值评估体系和方法，提出了手机客户端广告价值评估体系。，我们通过手机媒体价值模型分析，可以发现手机媒体具有巨大的媒体价值。</w:t>
      </w:r>
      <w:r>
        <w:rPr>
          <w:rFonts w:hint="eastAsia"/>
        </w:rPr>
        <w:br/>
      </w:r>
      <w:r>
        <w:rPr>
          <w:rFonts w:hint="eastAsia"/>
        </w:rPr>
        <w:t>　　研究发现：客户端广告在购买的适应性、传播能力、受众有效性、受众主动性，接触率上都具有明显的优势，但在媒体编辑环境上等表现出不足。</w:t>
      </w:r>
      <w:r>
        <w:rPr>
          <w:rFonts w:hint="eastAsia"/>
        </w:rPr>
        <w:br/>
      </w:r>
      <w:r>
        <w:rPr>
          <w:rFonts w:hint="eastAsia"/>
        </w:rPr>
        <w:t>　　1. 研究结论</w:t>
      </w:r>
      <w:r>
        <w:rPr>
          <w:rFonts w:hint="eastAsia"/>
        </w:rPr>
        <w:br/>
      </w:r>
      <w:r>
        <w:rPr>
          <w:rFonts w:hint="eastAsia"/>
        </w:rPr>
        <w:t>　　2. 手机客户端媒体介绍</w:t>
      </w:r>
      <w:r>
        <w:rPr>
          <w:rFonts w:hint="eastAsia"/>
        </w:rPr>
        <w:br/>
      </w:r>
      <w:r>
        <w:rPr>
          <w:rFonts w:hint="eastAsia"/>
        </w:rPr>
        <w:t>　　表现形式</w:t>
      </w:r>
      <w:r>
        <w:rPr>
          <w:rFonts w:hint="eastAsia"/>
        </w:rPr>
        <w:br/>
      </w:r>
      <w:r>
        <w:rPr>
          <w:rFonts w:hint="eastAsia"/>
        </w:rPr>
        <w:t>　　承载内容</w:t>
      </w:r>
      <w:r>
        <w:rPr>
          <w:rFonts w:hint="eastAsia"/>
        </w:rPr>
        <w:br/>
      </w:r>
      <w:r>
        <w:rPr>
          <w:rFonts w:hint="eastAsia"/>
        </w:rPr>
        <w:t>　　广告内容</w:t>
      </w:r>
      <w:r>
        <w:rPr>
          <w:rFonts w:hint="eastAsia"/>
        </w:rPr>
        <w:br/>
      </w:r>
      <w:r>
        <w:rPr>
          <w:rFonts w:hint="eastAsia"/>
        </w:rPr>
        <w:t>　　3. 手机客户端广告需求分析</w:t>
      </w:r>
      <w:r>
        <w:rPr>
          <w:rFonts w:hint="eastAsia"/>
        </w:rPr>
        <w:br/>
      </w:r>
      <w:r>
        <w:rPr>
          <w:rFonts w:hint="eastAsia"/>
        </w:rPr>
        <w:t>　　4. 手机客户端广告模式分类</w:t>
      </w:r>
      <w:r>
        <w:rPr>
          <w:rFonts w:hint="eastAsia"/>
        </w:rPr>
        <w:br/>
      </w:r>
      <w:r>
        <w:rPr>
          <w:rFonts w:hint="eastAsia"/>
        </w:rPr>
        <w:t>　　4.1 . 基于位置的广告</w:t>
      </w:r>
      <w:r>
        <w:rPr>
          <w:rFonts w:hint="eastAsia"/>
        </w:rPr>
        <w:br/>
      </w:r>
      <w:r>
        <w:rPr>
          <w:rFonts w:hint="eastAsia"/>
        </w:rPr>
        <w:t>　　基于位置搜索广告</w:t>
      </w:r>
      <w:r>
        <w:rPr>
          <w:rFonts w:hint="eastAsia"/>
        </w:rPr>
        <w:br/>
      </w:r>
      <w:r>
        <w:rPr>
          <w:rFonts w:hint="eastAsia"/>
        </w:rPr>
        <w:t>　　基于位置的点播广告</w:t>
      </w:r>
      <w:r>
        <w:rPr>
          <w:rFonts w:hint="eastAsia"/>
        </w:rPr>
        <w:br/>
      </w:r>
      <w:r>
        <w:rPr>
          <w:rFonts w:hint="eastAsia"/>
        </w:rPr>
        <w:t>　　基于位置的地图广告</w:t>
      </w:r>
      <w:r>
        <w:rPr>
          <w:rFonts w:hint="eastAsia"/>
        </w:rPr>
        <w:br/>
      </w:r>
      <w:r>
        <w:rPr>
          <w:rFonts w:hint="eastAsia"/>
        </w:rPr>
        <w:t>　　4.2 . 来电广告</w:t>
      </w:r>
      <w:r>
        <w:rPr>
          <w:rFonts w:hint="eastAsia"/>
        </w:rPr>
        <w:br/>
      </w:r>
      <w:r>
        <w:rPr>
          <w:rFonts w:hint="eastAsia"/>
        </w:rPr>
        <w:t>　　4.3 . 短信广告</w:t>
      </w:r>
      <w:r>
        <w:rPr>
          <w:rFonts w:hint="eastAsia"/>
        </w:rPr>
        <w:br/>
      </w:r>
      <w:r>
        <w:rPr>
          <w:rFonts w:hint="eastAsia"/>
        </w:rPr>
        <w:t>　　4.4 . 屏保广告</w:t>
      </w:r>
      <w:r>
        <w:rPr>
          <w:rFonts w:hint="eastAsia"/>
        </w:rPr>
        <w:br/>
      </w:r>
      <w:r>
        <w:rPr>
          <w:rFonts w:hint="eastAsia"/>
        </w:rPr>
        <w:t>　　4.5 . 非位置广告</w:t>
      </w:r>
      <w:r>
        <w:rPr>
          <w:rFonts w:hint="eastAsia"/>
        </w:rPr>
        <w:br/>
      </w:r>
      <w:r>
        <w:rPr>
          <w:rFonts w:hint="eastAsia"/>
        </w:rPr>
        <w:t>　　点播广告</w:t>
      </w:r>
      <w:r>
        <w:rPr>
          <w:rFonts w:hint="eastAsia"/>
        </w:rPr>
        <w:br/>
      </w:r>
      <w:r>
        <w:rPr>
          <w:rFonts w:hint="eastAsia"/>
        </w:rPr>
        <w:t>　　植入广告</w:t>
      </w:r>
      <w:r>
        <w:rPr>
          <w:rFonts w:hint="eastAsia"/>
        </w:rPr>
        <w:br/>
      </w:r>
      <w:r>
        <w:rPr>
          <w:rFonts w:hint="eastAsia"/>
        </w:rPr>
        <w:t>　　插播广告</w:t>
      </w:r>
      <w:r>
        <w:rPr>
          <w:rFonts w:hint="eastAsia"/>
        </w:rPr>
        <w:br/>
      </w:r>
      <w:r>
        <w:rPr>
          <w:rFonts w:hint="eastAsia"/>
        </w:rPr>
        <w:t>　　搜索广告</w:t>
      </w:r>
      <w:r>
        <w:rPr>
          <w:rFonts w:hint="eastAsia"/>
        </w:rPr>
        <w:br/>
      </w:r>
      <w:r>
        <w:rPr>
          <w:rFonts w:hint="eastAsia"/>
        </w:rPr>
        <w:t>　　5. 手机客户端广告特性分析</w:t>
      </w:r>
      <w:r>
        <w:rPr>
          <w:rFonts w:hint="eastAsia"/>
        </w:rPr>
        <w:br/>
      </w:r>
      <w:r>
        <w:rPr>
          <w:rFonts w:hint="eastAsia"/>
        </w:rPr>
        <w:t>　　6. 手机客户端广告价值评估模型</w:t>
      </w:r>
      <w:r>
        <w:rPr>
          <w:rFonts w:hint="eastAsia"/>
        </w:rPr>
        <w:br/>
      </w:r>
      <w:r>
        <w:rPr>
          <w:rFonts w:hint="eastAsia"/>
        </w:rPr>
        <w:t>　　6.1 . 广告价值评估体系</w:t>
      </w:r>
      <w:r>
        <w:rPr>
          <w:rFonts w:hint="eastAsia"/>
        </w:rPr>
        <w:br/>
      </w:r>
      <w:r>
        <w:rPr>
          <w:rFonts w:hint="eastAsia"/>
        </w:rPr>
        <w:t>　　6.2 . 评估方法</w:t>
      </w:r>
      <w:r>
        <w:rPr>
          <w:rFonts w:hint="eastAsia"/>
        </w:rPr>
        <w:br/>
      </w:r>
      <w:r>
        <w:rPr>
          <w:rFonts w:hint="eastAsia"/>
        </w:rPr>
        <w:t>　　7. 手机客户端广告价值评估</w:t>
      </w:r>
      <w:r>
        <w:rPr>
          <w:rFonts w:hint="eastAsia"/>
        </w:rPr>
        <w:br/>
      </w:r>
      <w:r>
        <w:rPr>
          <w:rFonts w:hint="eastAsia"/>
        </w:rPr>
        <w:t>　　7.1 . 客户端不同模式广告价值分析</w:t>
      </w:r>
      <w:r>
        <w:rPr>
          <w:rFonts w:hint="eastAsia"/>
        </w:rPr>
        <w:br/>
      </w:r>
      <w:r>
        <w:rPr>
          <w:rFonts w:hint="eastAsia"/>
        </w:rPr>
        <w:t>　　受众主动性指数</w:t>
      </w:r>
      <w:r>
        <w:rPr>
          <w:rFonts w:hint="eastAsia"/>
        </w:rPr>
        <w:br/>
      </w:r>
      <w:r>
        <w:rPr>
          <w:rFonts w:hint="eastAsia"/>
        </w:rPr>
        <w:t>　　受众关注指数</w:t>
      </w:r>
      <w:r>
        <w:rPr>
          <w:rFonts w:hint="eastAsia"/>
        </w:rPr>
        <w:br/>
      </w:r>
      <w:r>
        <w:rPr>
          <w:rFonts w:hint="eastAsia"/>
        </w:rPr>
        <w:t>　　信赖度指数</w:t>
      </w:r>
      <w:r>
        <w:rPr>
          <w:rFonts w:hint="eastAsia"/>
        </w:rPr>
        <w:br/>
      </w:r>
      <w:r>
        <w:rPr>
          <w:rFonts w:hint="eastAsia"/>
        </w:rPr>
        <w:t>　　消费能力指数</w:t>
      </w:r>
      <w:r>
        <w:rPr>
          <w:rFonts w:hint="eastAsia"/>
        </w:rPr>
        <w:br/>
      </w:r>
      <w:r>
        <w:rPr>
          <w:rFonts w:hint="eastAsia"/>
        </w:rPr>
        <w:t>　　传播能力指数</w:t>
      </w:r>
      <w:r>
        <w:rPr>
          <w:rFonts w:hint="eastAsia"/>
        </w:rPr>
        <w:br/>
      </w:r>
      <w:r>
        <w:rPr>
          <w:rFonts w:hint="eastAsia"/>
        </w:rPr>
        <w:t>　　有效性指数</w:t>
      </w:r>
      <w:r>
        <w:rPr>
          <w:rFonts w:hint="eastAsia"/>
        </w:rPr>
        <w:br/>
      </w:r>
      <w:r>
        <w:rPr>
          <w:rFonts w:hint="eastAsia"/>
        </w:rPr>
        <w:t>　　效果可测量性指数</w:t>
      </w:r>
      <w:r>
        <w:rPr>
          <w:rFonts w:hint="eastAsia"/>
        </w:rPr>
        <w:br/>
      </w:r>
      <w:r>
        <w:rPr>
          <w:rFonts w:hint="eastAsia"/>
        </w:rPr>
        <w:t>　　购买适应性指数</w:t>
      </w:r>
      <w:r>
        <w:rPr>
          <w:rFonts w:hint="eastAsia"/>
        </w:rPr>
        <w:br/>
      </w:r>
      <w:r>
        <w:rPr>
          <w:rFonts w:hint="eastAsia"/>
        </w:rPr>
        <w:t>　　潜在到达率指数</w:t>
      </w:r>
      <w:r>
        <w:rPr>
          <w:rFonts w:hint="eastAsia"/>
        </w:rPr>
        <w:br/>
      </w:r>
      <w:r>
        <w:rPr>
          <w:rFonts w:hint="eastAsia"/>
        </w:rPr>
        <w:t>　　接触率指数</w:t>
      </w:r>
      <w:r>
        <w:rPr>
          <w:rFonts w:hint="eastAsia"/>
        </w:rPr>
        <w:br/>
      </w:r>
      <w:r>
        <w:rPr>
          <w:rFonts w:hint="eastAsia"/>
        </w:rPr>
        <w:t>　　形象地位指数</w:t>
      </w:r>
      <w:r>
        <w:rPr>
          <w:rFonts w:hint="eastAsia"/>
        </w:rPr>
        <w:br/>
      </w:r>
      <w:r>
        <w:rPr>
          <w:rFonts w:hint="eastAsia"/>
        </w:rPr>
        <w:t>　　……</w:t>
      </w:r>
      <w:r>
        <w:rPr>
          <w:rFonts w:hint="eastAsia"/>
        </w:rPr>
        <w:br/>
      </w:r>
      <w:r>
        <w:rPr>
          <w:rFonts w:hint="eastAsia"/>
        </w:rPr>
        <w:t>　　7.2 . 客户端广告与其他媒体广告价值对比</w:t>
      </w:r>
      <w:r>
        <w:rPr>
          <w:rFonts w:hint="eastAsia"/>
        </w:rPr>
        <w:br/>
      </w:r>
      <w:r>
        <w:rPr>
          <w:rFonts w:hint="eastAsia"/>
        </w:rPr>
        <w:t>　　8. 我们对客户端广告发展建议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e7bdaa8014019" w:history="1">
        <w:r>
          <w:rPr>
            <w:rStyle w:val="Hyperlink"/>
          </w:rPr>
          <w:t>手机客户端广告价值评估报告</w:t>
        </w:r>
      </w:hyperlink>
      <w:r>
        <w:rPr>
          <w:color w:val="C00000"/>
        </w:rPr>
        <w:t>》，报告编号：</w:t>
      </w:r>
      <w:r>
        <w:rPr>
          <w:rFonts w:hint="eastAsia"/>
          <w:color w:val="C00000"/>
        </w:rPr>
        <w:t>0232215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4e7bdaa8014019" w:history="1">
        <w:r>
          <w:rPr>
            <w:rStyle w:val="Hyperlink"/>
          </w:rPr>
          <w:t>https://www.20087.com/2008-11/R_shoujikehuduanguanggaojiazhipingguBaoGao.html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18836c7444081" w:history="1">
      <w:r>
        <w:rPr>
          <w:rStyle w:val="Hyperlink"/>
        </w:rPr>
        <w:t>手机客户端广告价值评估报告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shoujikehuduanguanggaojiazhipingguBaoGao.html" TargetMode="External" Id="R774e7bdaa8014019" /></Relationships>
</file>

<file path=word/_rels/header2.xml.rels>&#65279;<?xml version="1.0" encoding="utf-8"?><Relationships xmlns="http://schemas.openxmlformats.org/package/2006/relationships"><Relationship Type="http://schemas.openxmlformats.org/officeDocument/2006/relationships/hyperlink" Target="https://www.20087.com/2008-11/R_shoujikehuduanguanggaojiazhipingguBaoGao.html" TargetMode="External" Id="Rcbf18836c744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2008-11-05T06:51:00Z</dcterms:created>
  <dcterms:modified xsi:type="dcterms:W3CDTF">2008-11-05T07:51:00Z</dcterms:modified>
  <dc:subject>手机客户端广告价值评估报告</dc:subject>
  <dc:title>手机客户端广告价值评估报告</dc:title>
  <cp:keywords>手机客户端广告价值评估报告</cp:keywords>
  <dc:description>手机客户端广告价值评估报告</dc:description>
</cp:coreProperties>
</file>