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95ee00f124ce2" w:history="1">
              <w:r>
                <w:rPr>
                  <w:rStyle w:val="Hyperlink"/>
                </w:rPr>
                <w:t>阿根廷风能市场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95ee00f124ce2" w:history="1">
              <w:r>
                <w:rPr>
                  <w:rStyle w:val="Hyperlink"/>
                </w:rPr>
                <w:t>阿根廷风能市场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95ee00f124ce2" w:history="1">
                <w:r>
                  <w:rPr>
                    <w:rStyle w:val="Hyperlink"/>
                  </w:rPr>
                  <w:t>https://www.20087.com/2008-11/R_agentingfengnengshichangBaoGao.html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概况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第二节 市场增长的关键因素</w:t>
      </w:r>
      <w:r>
        <w:rPr>
          <w:rFonts w:hint="eastAsia"/>
        </w:rPr>
        <w:br/>
      </w:r>
      <w:r>
        <w:rPr>
          <w:rFonts w:hint="eastAsia"/>
        </w:rPr>
        <w:t>　　第三节 市场机会——正在进行的和计划中的项目</w:t>
      </w:r>
      <w:r>
        <w:rPr>
          <w:rFonts w:hint="eastAsia"/>
        </w:rPr>
        <w:br/>
      </w:r>
      <w:r>
        <w:rPr>
          <w:rFonts w:hint="eastAsia"/>
        </w:rPr>
        <w:t>　　第四节 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竞争环境</w:t>
      </w:r>
      <w:r>
        <w:rPr>
          <w:rFonts w:hint="eastAsia"/>
        </w:rPr>
        <w:br/>
      </w:r>
      <w:r>
        <w:rPr>
          <w:rFonts w:hint="eastAsia"/>
        </w:rPr>
        <w:t>　　第一节 世界风能工业</w:t>
      </w:r>
      <w:r>
        <w:rPr>
          <w:rFonts w:hint="eastAsia"/>
        </w:rPr>
        <w:br/>
      </w:r>
      <w:r>
        <w:rPr>
          <w:rFonts w:hint="eastAsia"/>
        </w:rPr>
        <w:t>　　第二节 阿根廷国内的竞争环境</w:t>
      </w:r>
      <w:r>
        <w:rPr>
          <w:rFonts w:hint="eastAsia"/>
        </w:rPr>
        <w:br/>
      </w:r>
      <w:r>
        <w:rPr>
          <w:rFonts w:hint="eastAsia"/>
        </w:rPr>
        <w:t>　　第三节 阿根廷国产制造商</w:t>
      </w:r>
      <w:r>
        <w:rPr>
          <w:rFonts w:hint="eastAsia"/>
        </w:rPr>
        <w:br/>
      </w:r>
      <w:r>
        <w:rPr>
          <w:rFonts w:hint="eastAsia"/>
        </w:rPr>
        <w:t>　　　　一、大中型风力发电机组制造商</w:t>
      </w:r>
      <w:r>
        <w:rPr>
          <w:rFonts w:hint="eastAsia"/>
        </w:rPr>
        <w:br/>
      </w:r>
      <w:r>
        <w:rPr>
          <w:rFonts w:hint="eastAsia"/>
        </w:rPr>
        <w:t>　　　　　　（一）IMPSA</w:t>
      </w:r>
      <w:r>
        <w:rPr>
          <w:rFonts w:hint="eastAsia"/>
        </w:rPr>
        <w:br/>
      </w:r>
      <w:r>
        <w:rPr>
          <w:rFonts w:hint="eastAsia"/>
        </w:rPr>
        <w:t>　　　　　　（二）INVAP</w:t>
      </w:r>
      <w:r>
        <w:rPr>
          <w:rFonts w:hint="eastAsia"/>
        </w:rPr>
        <w:br/>
      </w:r>
      <w:r>
        <w:rPr>
          <w:rFonts w:hint="eastAsia"/>
        </w:rPr>
        <w:t>　　　　　　（三）NRG Patagonia</w:t>
      </w:r>
      <w:r>
        <w:rPr>
          <w:rFonts w:hint="eastAsia"/>
        </w:rPr>
        <w:br/>
      </w:r>
      <w:r>
        <w:rPr>
          <w:rFonts w:hint="eastAsia"/>
        </w:rPr>
        <w:t>　　　　二、小型风力发电机组制造商</w:t>
      </w:r>
      <w:r>
        <w:rPr>
          <w:rFonts w:hint="eastAsia"/>
        </w:rPr>
        <w:br/>
      </w:r>
      <w:r>
        <w:rPr>
          <w:rFonts w:hint="eastAsia"/>
        </w:rPr>
        <w:t>　　　　　　（一）Abatec</w:t>
      </w:r>
      <w:r>
        <w:rPr>
          <w:rFonts w:hint="eastAsia"/>
        </w:rPr>
        <w:br/>
      </w:r>
      <w:r>
        <w:rPr>
          <w:rFonts w:hint="eastAsia"/>
        </w:rPr>
        <w:t>　　　　　　（二）Aerowind</w:t>
      </w:r>
      <w:r>
        <w:rPr>
          <w:rFonts w:hint="eastAsia"/>
        </w:rPr>
        <w:br/>
      </w:r>
      <w:r>
        <w:rPr>
          <w:rFonts w:hint="eastAsia"/>
        </w:rPr>
        <w:t>　　　　　　（三）EOLUX</w:t>
      </w:r>
      <w:r>
        <w:rPr>
          <w:rFonts w:hint="eastAsia"/>
        </w:rPr>
        <w:br/>
      </w:r>
      <w:r>
        <w:rPr>
          <w:rFonts w:hint="eastAsia"/>
        </w:rPr>
        <w:t>　　　　　　（四）Giacobone</w:t>
      </w:r>
      <w:r>
        <w:rPr>
          <w:rFonts w:hint="eastAsia"/>
        </w:rPr>
        <w:br/>
      </w:r>
      <w:r>
        <w:rPr>
          <w:rFonts w:hint="eastAsia"/>
        </w:rPr>
        <w:t>　　　　　　（五）Giafa SRL</w:t>
      </w:r>
      <w:r>
        <w:rPr>
          <w:rFonts w:hint="eastAsia"/>
        </w:rPr>
        <w:br/>
      </w:r>
      <w:r>
        <w:rPr>
          <w:rFonts w:hint="eastAsia"/>
        </w:rPr>
        <w:t>　　　　　　（六）INGEZA/DNR</w:t>
      </w:r>
      <w:r>
        <w:rPr>
          <w:rFonts w:hint="eastAsia"/>
        </w:rPr>
        <w:br/>
      </w:r>
      <w:r>
        <w:rPr>
          <w:rFonts w:hint="eastAsia"/>
        </w:rPr>
        <w:t>　　　　　　（七）Pampaco</w:t>
      </w:r>
      <w:r>
        <w:rPr>
          <w:rFonts w:hint="eastAsia"/>
        </w:rPr>
        <w:br/>
      </w:r>
      <w:r>
        <w:rPr>
          <w:rFonts w:hint="eastAsia"/>
        </w:rPr>
        <w:t>　　　　　　（八）Technology ING</w:t>
      </w:r>
      <w:r>
        <w:rPr>
          <w:rFonts w:hint="eastAsia"/>
        </w:rPr>
        <w:br/>
      </w:r>
      <w:r>
        <w:rPr>
          <w:rFonts w:hint="eastAsia"/>
        </w:rPr>
        <w:t>　　　　　　（九）Vademarco</w:t>
      </w:r>
      <w:r>
        <w:rPr>
          <w:rFonts w:hint="eastAsia"/>
        </w:rPr>
        <w:br/>
      </w:r>
      <w:r>
        <w:rPr>
          <w:rFonts w:hint="eastAsia"/>
        </w:rPr>
        <w:t>　　　　　　（十）Windy West</w:t>
      </w:r>
      <w:r>
        <w:rPr>
          <w:rFonts w:hint="eastAsia"/>
        </w:rPr>
        <w:br/>
      </w:r>
      <w:r>
        <w:rPr>
          <w:rFonts w:hint="eastAsia"/>
        </w:rPr>
        <w:t>　　第四节 外国品牌的制造商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客户</w:t>
      </w:r>
      <w:r>
        <w:rPr>
          <w:rFonts w:hint="eastAsia"/>
        </w:rPr>
        <w:br/>
      </w:r>
      <w:r>
        <w:rPr>
          <w:rFonts w:hint="eastAsia"/>
        </w:rPr>
        <w:t>　　第一节 私营企业客户</w:t>
      </w:r>
      <w:r>
        <w:rPr>
          <w:rFonts w:hint="eastAsia"/>
        </w:rPr>
        <w:br/>
      </w:r>
      <w:r>
        <w:rPr>
          <w:rFonts w:hint="eastAsia"/>
        </w:rPr>
        <w:t>　　　　一、风电场</w:t>
      </w:r>
      <w:r>
        <w:rPr>
          <w:rFonts w:hint="eastAsia"/>
        </w:rPr>
        <w:br/>
      </w:r>
      <w:r>
        <w:rPr>
          <w:rFonts w:hint="eastAsia"/>
        </w:rPr>
        <w:t>　　　　　　（一）布宜诺斯艾利斯</w:t>
      </w:r>
      <w:r>
        <w:rPr>
          <w:rFonts w:hint="eastAsia"/>
        </w:rPr>
        <w:br/>
      </w:r>
      <w:r>
        <w:rPr>
          <w:rFonts w:hint="eastAsia"/>
        </w:rPr>
        <w:t>　　　　　　（二）丘布特省</w:t>
      </w:r>
      <w:r>
        <w:rPr>
          <w:rFonts w:hint="eastAsia"/>
        </w:rPr>
        <w:br/>
      </w:r>
      <w:r>
        <w:rPr>
          <w:rFonts w:hint="eastAsia"/>
        </w:rPr>
        <w:t>　　　　　　（三）圣克鲁斯省</w:t>
      </w:r>
      <w:r>
        <w:rPr>
          <w:rFonts w:hint="eastAsia"/>
        </w:rPr>
        <w:br/>
      </w:r>
      <w:r>
        <w:rPr>
          <w:rFonts w:hint="eastAsia"/>
        </w:rPr>
        <w:t>　　　　　　（四）内乌肯省</w:t>
      </w:r>
      <w:r>
        <w:rPr>
          <w:rFonts w:hint="eastAsia"/>
        </w:rPr>
        <w:br/>
      </w:r>
      <w:r>
        <w:rPr>
          <w:rFonts w:hint="eastAsia"/>
        </w:rPr>
        <w:t>　　　　　　（五）拉潘帕省</w:t>
      </w:r>
      <w:r>
        <w:rPr>
          <w:rFonts w:hint="eastAsia"/>
        </w:rPr>
        <w:br/>
      </w:r>
      <w:r>
        <w:rPr>
          <w:rFonts w:hint="eastAsia"/>
        </w:rPr>
        <w:t>　　　　二、其他潜在客户</w:t>
      </w:r>
      <w:r>
        <w:rPr>
          <w:rFonts w:hint="eastAsia"/>
        </w:rPr>
        <w:br/>
      </w:r>
      <w:r>
        <w:rPr>
          <w:rFonts w:hint="eastAsia"/>
        </w:rPr>
        <w:t>　　第二节 国有企业客户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市场进入</w:t>
      </w:r>
      <w:r>
        <w:rPr>
          <w:rFonts w:hint="eastAsia"/>
        </w:rPr>
        <w:br/>
      </w:r>
      <w:r>
        <w:rPr>
          <w:rFonts w:hint="eastAsia"/>
        </w:rPr>
        <w:t>　　第一节 市场进入策略</w:t>
      </w:r>
      <w:r>
        <w:rPr>
          <w:rFonts w:hint="eastAsia"/>
        </w:rPr>
        <w:br/>
      </w:r>
      <w:r>
        <w:rPr>
          <w:rFonts w:hint="eastAsia"/>
        </w:rPr>
        <w:t>　　第二节 分销渠道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二、分销商和批发商</w:t>
      </w:r>
      <w:r>
        <w:rPr>
          <w:rFonts w:hint="eastAsia"/>
        </w:rPr>
        <w:br/>
      </w:r>
      <w:r>
        <w:rPr>
          <w:rFonts w:hint="eastAsia"/>
        </w:rPr>
        <w:t>　　　　三、代理商和销售代表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一、进口条例和程序</w:t>
      </w:r>
      <w:r>
        <w:rPr>
          <w:rFonts w:hint="eastAsia"/>
        </w:rPr>
        <w:br/>
      </w:r>
      <w:r>
        <w:rPr>
          <w:rFonts w:hint="eastAsia"/>
        </w:rPr>
        <w:t>　　　　二、当地标准、证书、注册</w:t>
      </w:r>
      <w:r>
        <w:rPr>
          <w:rFonts w:hint="eastAsia"/>
        </w:rPr>
        <w:br/>
      </w:r>
      <w:r>
        <w:rPr>
          <w:rFonts w:hint="eastAsia"/>
        </w:rPr>
        <w:t>　　　　三、出口信用风险、外汇管制</w:t>
      </w:r>
      <w:r>
        <w:rPr>
          <w:rFonts w:hint="eastAsia"/>
        </w:rPr>
        <w:br/>
      </w:r>
      <w:r>
        <w:rPr>
          <w:rFonts w:hint="eastAsia"/>
        </w:rPr>
        <w:t>　　第四节 商业惯例的建议</w:t>
      </w:r>
      <w:r>
        <w:rPr>
          <w:rFonts w:hint="eastAsia"/>
        </w:rPr>
        <w:br/>
      </w:r>
      <w:r>
        <w:rPr>
          <w:rFonts w:hint="eastAsia"/>
        </w:rPr>
        <w:t>　　第五节 展览会</w:t>
      </w:r>
      <w:r>
        <w:rPr>
          <w:rFonts w:hint="eastAsia"/>
        </w:rPr>
        <w:br/>
      </w:r>
      <w:r>
        <w:rPr>
          <w:rFonts w:hint="eastAsia"/>
        </w:rPr>
        <w:t>　　第六节 (中⋅智⋅林)有用的联系方式</w:t>
      </w:r>
      <w:r>
        <w:rPr>
          <w:rFonts w:hint="eastAsia"/>
        </w:rPr>
        <w:br/>
      </w:r>
      <w:r>
        <w:rPr>
          <w:rFonts w:hint="eastAsia"/>
        </w:rPr>
        <w:t>　　表1：阿根廷风力发电站分布</w:t>
      </w:r>
      <w:r>
        <w:rPr>
          <w:rFonts w:hint="eastAsia"/>
        </w:rPr>
        <w:br/>
      </w:r>
      <w:r>
        <w:rPr>
          <w:rFonts w:hint="eastAsia"/>
        </w:rPr>
        <w:t>　　表2：阿根廷已装风力发电容量分布</w:t>
      </w:r>
      <w:r>
        <w:rPr>
          <w:rFonts w:hint="eastAsia"/>
        </w:rPr>
        <w:br/>
      </w:r>
      <w:r>
        <w:rPr>
          <w:rFonts w:hint="eastAsia"/>
        </w:rPr>
        <w:t>　　表3：2000-2006阿根廷进口的风力发电机和备件（按原产地）</w:t>
      </w:r>
      <w:r>
        <w:rPr>
          <w:rFonts w:hint="eastAsia"/>
        </w:rPr>
        <w:br/>
      </w:r>
      <w:r>
        <w:rPr>
          <w:rFonts w:hint="eastAsia"/>
        </w:rPr>
        <w:t>　　表4：世界风能设备制造商市场占有率</w:t>
      </w:r>
      <w:r>
        <w:rPr>
          <w:rFonts w:hint="eastAsia"/>
        </w:rPr>
        <w:br/>
      </w:r>
      <w:r>
        <w:rPr>
          <w:rFonts w:hint="eastAsia"/>
        </w:rPr>
        <w:t>　　表5：阿根廷风能设备制造商市场占有率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95ee00f124ce2" w:history="1">
        <w:r>
          <w:rPr>
            <w:rStyle w:val="Hyperlink"/>
          </w:rPr>
          <w:t>阿根廷风能市场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95ee00f124ce2" w:history="1">
        <w:r>
          <w:rPr>
            <w:rStyle w:val="Hyperlink"/>
          </w:rPr>
          <w:t>https://www.20087.com/2008-11/R_agentingfengnengshichangBaoGao.html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4eb68ab764026" w:history="1">
      <w:r>
        <w:rPr>
          <w:rStyle w:val="Hyperlink"/>
        </w:rPr>
        <w:t>阿根廷风能市场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agentingfengnengshichangBaoGao.html" TargetMode="External" Id="R87295ee00f12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agentingfengnengshichangBaoGao.html" TargetMode="External" Id="R56b4eb68ab76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2008-11-10T01:06:00Z</dcterms:created>
  <dcterms:modified xsi:type="dcterms:W3CDTF">2008-11-10T02:06:00Z</dcterms:modified>
  <dc:subject>阿根廷风能市场</dc:subject>
  <dc:title>阿根廷风能市场</dc:title>
  <cp:keywords>阿根廷风能市场</cp:keywords>
  <dc:description>阿根廷风能市场</dc:description>
</cp:coreProperties>
</file>