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6edeba3314d95" w:history="1">
              <w:r>
                <w:rPr>
                  <w:rStyle w:val="Hyperlink"/>
                </w:rPr>
                <w:t>如何进入印度木材市场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6edeba3314d95" w:history="1">
              <w:r>
                <w:rPr>
                  <w:rStyle w:val="Hyperlink"/>
                </w:rPr>
                <w:t>如何进入印度木材市场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96edeba3314d95" w:history="1">
                <w:r>
                  <w:rPr>
                    <w:rStyle w:val="Hyperlink"/>
                  </w:rPr>
                  <w:t>https://www.20087.com/2008-12/R_ruhejinruyindumucaishichangBaoGao.html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概况</w:t>
      </w:r>
      <w:r>
        <w:rPr>
          <w:rFonts w:hint="eastAsia"/>
        </w:rPr>
        <w:br/>
      </w:r>
      <w:r>
        <w:rPr>
          <w:rFonts w:hint="eastAsia"/>
        </w:rPr>
        <w:t>　　第一节 市场概况</w:t>
      </w:r>
      <w:r>
        <w:rPr>
          <w:rFonts w:hint="eastAsia"/>
        </w:rPr>
        <w:br/>
      </w:r>
      <w:r>
        <w:rPr>
          <w:rFonts w:hint="eastAsia"/>
        </w:rPr>
        <w:t>　　第二节 进口</w:t>
      </w:r>
      <w:r>
        <w:rPr>
          <w:rFonts w:hint="eastAsia"/>
        </w:rPr>
        <w:br/>
      </w:r>
      <w:r>
        <w:rPr>
          <w:rFonts w:hint="eastAsia"/>
        </w:rPr>
        <w:t>　　第三节 竞争状况</w:t>
      </w:r>
      <w:r>
        <w:rPr>
          <w:rFonts w:hint="eastAsia"/>
        </w:rPr>
        <w:br/>
      </w:r>
      <w:r>
        <w:rPr>
          <w:rFonts w:hint="eastAsia"/>
        </w:rPr>
        <w:t>　　第四节 市场机遇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市场结构及部门概况</w:t>
      </w:r>
      <w:r>
        <w:rPr>
          <w:rFonts w:hint="eastAsia"/>
        </w:rPr>
        <w:br/>
      </w:r>
      <w:r>
        <w:rPr>
          <w:rFonts w:hint="eastAsia"/>
        </w:rPr>
        <w:t>　　第一节 胶合板及半加工木材</w:t>
      </w:r>
      <w:r>
        <w:rPr>
          <w:rFonts w:hint="eastAsia"/>
        </w:rPr>
        <w:br/>
      </w:r>
      <w:r>
        <w:rPr>
          <w:rFonts w:hint="eastAsia"/>
        </w:rPr>
        <w:t>　　第二节 建造业</w:t>
      </w:r>
      <w:r>
        <w:rPr>
          <w:rFonts w:hint="eastAsia"/>
        </w:rPr>
        <w:br/>
      </w:r>
      <w:r>
        <w:rPr>
          <w:rFonts w:hint="eastAsia"/>
        </w:rPr>
        <w:t>　　第三节 家具业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战略与方法</w:t>
      </w:r>
      <w:r>
        <w:rPr>
          <w:rFonts w:hint="eastAsia"/>
        </w:rPr>
        <w:br/>
      </w:r>
      <w:r>
        <w:rPr>
          <w:rFonts w:hint="eastAsia"/>
        </w:rPr>
        <w:t>　　第一节 市场进入战略</w:t>
      </w:r>
      <w:r>
        <w:rPr>
          <w:rFonts w:hint="eastAsia"/>
        </w:rPr>
        <w:br/>
      </w:r>
      <w:r>
        <w:rPr>
          <w:rFonts w:hint="eastAsia"/>
        </w:rPr>
        <w:t>　　第二节 市场准入</w:t>
      </w:r>
      <w:r>
        <w:rPr>
          <w:rFonts w:hint="eastAsia"/>
        </w:rPr>
        <w:br/>
      </w:r>
      <w:r>
        <w:rPr>
          <w:rFonts w:hint="eastAsia"/>
        </w:rPr>
        <w:t>　　第三节 中智-林-－行业协会和政府机构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附录：印度木材展览</w:t>
      </w:r>
      <w:r>
        <w:rPr>
          <w:rFonts w:hint="eastAsia"/>
        </w:rPr>
        <w:br/>
      </w:r>
      <w:r>
        <w:rPr>
          <w:rFonts w:hint="eastAsia"/>
        </w:rPr>
        <w:t>　　图1：1997-2006年印度木材和木材制品进口统计</w:t>
      </w:r>
      <w:r>
        <w:rPr>
          <w:rFonts w:hint="eastAsia"/>
        </w:rPr>
        <w:br/>
      </w:r>
      <w:r>
        <w:rPr>
          <w:rFonts w:hint="eastAsia"/>
        </w:rPr>
        <w:t>　　图2：2007年印度木料生产和进口</w:t>
      </w:r>
      <w:r>
        <w:rPr>
          <w:rFonts w:hint="eastAsia"/>
        </w:rPr>
        <w:br/>
      </w:r>
      <w:r>
        <w:rPr>
          <w:rFonts w:hint="eastAsia"/>
        </w:rPr>
        <w:t>　　图3：2006/2007年印度进口木材产品类型</w:t>
      </w:r>
      <w:r>
        <w:rPr>
          <w:rFonts w:hint="eastAsia"/>
        </w:rPr>
        <w:br/>
      </w:r>
      <w:r>
        <w:rPr>
          <w:rFonts w:hint="eastAsia"/>
        </w:rPr>
        <w:t>　　图4：营销渠道</w:t>
      </w:r>
      <w:r>
        <w:rPr>
          <w:rFonts w:hint="eastAsia"/>
        </w:rPr>
        <w:br/>
      </w:r>
      <w:r>
        <w:rPr>
          <w:rFonts w:hint="eastAsia"/>
        </w:rPr>
        <w:t>　　表1：印度木材市场机遇与挑战</w:t>
      </w:r>
      <w:r>
        <w:rPr>
          <w:rFonts w:hint="eastAsia"/>
        </w:rPr>
        <w:br/>
      </w:r>
      <w:r>
        <w:rPr>
          <w:rFonts w:hint="eastAsia"/>
        </w:rPr>
        <w:t>　　表2：印度木材产品进口关税</w:t>
      </w:r>
      <w:r>
        <w:rPr>
          <w:rFonts w:hint="eastAsia"/>
        </w:rPr>
        <w:br/>
      </w:r>
      <w:r>
        <w:rPr>
          <w:rFonts w:hint="eastAsia"/>
        </w:rPr>
        <w:t>　　表3：1997-2006年印度进口木材统计（按类别）</w:t>
      </w:r>
      <w:r>
        <w:rPr>
          <w:rFonts w:hint="eastAsia"/>
        </w:rPr>
        <w:br/>
      </w:r>
      <w:r>
        <w:rPr>
          <w:rFonts w:hint="eastAsia"/>
        </w:rPr>
        <w:t>　　表4：05/06、06/07年印度进口木材统计（按进口来源国）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6edeba3314d95" w:history="1">
        <w:r>
          <w:rPr>
            <w:rStyle w:val="Hyperlink"/>
          </w:rPr>
          <w:t>如何进入印度木材市场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96edeba3314d95" w:history="1">
        <w:r>
          <w:rPr>
            <w:rStyle w:val="Hyperlink"/>
          </w:rPr>
          <w:t>https://www.20087.com/2008-12/R_ruhejinruyindumucaishichangBaoGao.html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0badd7d1a4ec9" w:history="1">
      <w:r>
        <w:rPr>
          <w:rStyle w:val="Hyperlink"/>
        </w:rPr>
        <w:t>如何进入印度木材市场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ruhejinruyindumucaishichangBaoGao.html" TargetMode="External" Id="Ra796edeba331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ruhejinruyindumucaishichangBaoGao.html" TargetMode="External" Id="R21b0badd7d1a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2008-12-04T02:40:00Z</dcterms:created>
  <dcterms:modified xsi:type="dcterms:W3CDTF">2008-12-04T03:40:00Z</dcterms:modified>
  <dc:subject>如何进入印度木材市场</dc:subject>
  <dc:title>如何进入印度木材市场</dc:title>
  <cp:keywords>如何进入印度木材市场</cp:keywords>
  <dc:description>如何进入印度木材市场</dc:description>
</cp:coreProperties>
</file>