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15f73f38e4776" w:history="1">
              <w:r>
                <w:rPr>
                  <w:rStyle w:val="Hyperlink"/>
                </w:rPr>
                <w:t>石家庄市银行网点物理竞争力量化评估研究报告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15f73f38e4776" w:history="1">
              <w:r>
                <w:rPr>
                  <w:rStyle w:val="Hyperlink"/>
                </w:rPr>
                <w:t>石家庄市银行网点物理竞争力量化评估研究报告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15f73f38e4776" w:history="1">
                <w:r>
                  <w:rPr>
                    <w:rStyle w:val="Hyperlink"/>
                  </w:rPr>
                  <w:t>https://www.20087.com/2008-12/R_shijiazhuangshiyinxingwangdianwulijiBaoGao.html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本次调查对石家庄市主城区银行营业网点价值评估，主要是使用理财自主研发的FIO网点评估模型来实现。FIO网点评估模型的KPI指标体系由以下子指标构成：</w:t>
      </w:r>
      <w:r>
        <w:rPr>
          <w:rFonts w:hint="eastAsia"/>
        </w:rPr>
        <w:br/>
      </w:r>
      <w:r>
        <w:rPr>
          <w:rFonts w:hint="eastAsia"/>
        </w:rPr>
        <w:t>　　地理特征子指标模块；</w:t>
      </w:r>
      <w:r>
        <w:rPr>
          <w:rFonts w:hint="eastAsia"/>
        </w:rPr>
        <w:br/>
      </w:r>
      <w:r>
        <w:rPr>
          <w:rFonts w:hint="eastAsia"/>
        </w:rPr>
        <w:t>　　户外视觉效果子指标模块；</w:t>
      </w:r>
      <w:r>
        <w:rPr>
          <w:rFonts w:hint="eastAsia"/>
        </w:rPr>
        <w:br/>
      </w:r>
      <w:r>
        <w:rPr>
          <w:rFonts w:hint="eastAsia"/>
        </w:rPr>
        <w:t>　　物业条件和形象子指标模块；</w:t>
      </w:r>
      <w:r>
        <w:rPr>
          <w:rFonts w:hint="eastAsia"/>
        </w:rPr>
        <w:br/>
      </w:r>
      <w:r>
        <w:rPr>
          <w:rFonts w:hint="eastAsia"/>
        </w:rPr>
        <w:t>　　内部功能分区子指标模块；</w:t>
      </w:r>
      <w:r>
        <w:rPr>
          <w:rFonts w:hint="eastAsia"/>
        </w:rPr>
        <w:br/>
      </w:r>
      <w:r>
        <w:rPr>
          <w:rFonts w:hint="eastAsia"/>
        </w:rPr>
        <w:t>　　自助设备配备子指标模块；</w:t>
      </w:r>
      <w:r>
        <w:rPr>
          <w:rFonts w:hint="eastAsia"/>
        </w:rPr>
        <w:br/>
      </w:r>
      <w:r>
        <w:rPr>
          <w:rFonts w:hint="eastAsia"/>
        </w:rPr>
        <w:t>　　经过FIO网点评估模型运算，我们得出石家庄市主城区各样本银行网点的综合评分，并加以综合比较分析。</w:t>
      </w:r>
      <w:r>
        <w:rPr>
          <w:rFonts w:hint="eastAsia"/>
        </w:rPr>
        <w:br/>
      </w:r>
      <w:r>
        <w:rPr>
          <w:rFonts w:hint="eastAsia"/>
        </w:rPr>
        <w:t>　　FIO模型结果：</w:t>
      </w:r>
      <w:r>
        <w:rPr>
          <w:rFonts w:hint="eastAsia"/>
        </w:rPr>
        <w:br/>
      </w:r>
      <w:r>
        <w:rPr>
          <w:rFonts w:hint="eastAsia"/>
        </w:rPr>
        <w:t>　　石家庄市主城区银行网点竞争力评估FIO模型排名，如下：</w:t>
      </w:r>
      <w:r>
        <w:rPr>
          <w:rFonts w:hint="eastAsia"/>
        </w:rPr>
        <w:br/>
      </w:r>
      <w:r>
        <w:rPr>
          <w:rFonts w:hint="eastAsia"/>
        </w:rPr>
        <w:t>　　调研工作说明</w:t>
      </w:r>
      <w:r>
        <w:rPr>
          <w:rFonts w:hint="eastAsia"/>
        </w:rPr>
        <w:br/>
      </w:r>
      <w:r>
        <w:rPr>
          <w:rFonts w:hint="eastAsia"/>
        </w:rPr>
        <w:t>　　1、调查时间：2008年2月1日至2008年5月10日</w:t>
      </w:r>
      <w:r>
        <w:rPr>
          <w:rFonts w:hint="eastAsia"/>
        </w:rPr>
        <w:br/>
      </w:r>
      <w:r>
        <w:rPr>
          <w:rFonts w:hint="eastAsia"/>
        </w:rPr>
        <w:t>　　2、调查人员：专业金融调查员15人+经培训后的学生调查员40人</w:t>
      </w:r>
      <w:r>
        <w:rPr>
          <w:rFonts w:hint="eastAsia"/>
        </w:rPr>
        <w:br/>
      </w:r>
      <w:r>
        <w:rPr>
          <w:rFonts w:hint="eastAsia"/>
        </w:rPr>
        <w:t>　　3、调查范围：石家庄市主城区：桥西区、桥东区、新华区、长安区、裕华区、高新区等区域，重点调查范围为二环以内区域以及二环沿线重要社区。</w:t>
      </w:r>
      <w:r>
        <w:rPr>
          <w:rFonts w:hint="eastAsia"/>
        </w:rPr>
        <w:br/>
      </w:r>
      <w:r>
        <w:rPr>
          <w:rFonts w:hint="eastAsia"/>
        </w:rPr>
        <w:t>　　4、调查样本：所有主城区银行营业中的银行网点，并包括：信用社和邮储等。</w:t>
      </w:r>
      <w:r>
        <w:rPr>
          <w:rFonts w:hint="eastAsia"/>
        </w:rPr>
        <w:br/>
      </w:r>
      <w:r>
        <w:rPr>
          <w:rFonts w:hint="eastAsia"/>
        </w:rPr>
        <w:t>　　5、数据复核：</w:t>
      </w:r>
      <w:r>
        <w:rPr>
          <w:rFonts w:hint="eastAsia"/>
        </w:rPr>
        <w:br/>
      </w:r>
      <w:r>
        <w:rPr>
          <w:rFonts w:hint="eastAsia"/>
        </w:rPr>
        <w:t>　　网点复核：设定置信度为95%，误差为2.1，利用简单随机抽样的方法抽取20%的样本进行实地复核，数据处理利用SPSS分析软件。共复核三次，第一次复核100%；第二次复核总量60%，第三次复核总量40%。</w:t>
      </w:r>
      <w:r>
        <w:rPr>
          <w:rFonts w:hint="eastAsia"/>
        </w:rPr>
        <w:br/>
      </w:r>
      <w:r>
        <w:rPr>
          <w:rFonts w:hint="eastAsia"/>
        </w:rPr>
        <w:t>　　6、数据透视分析口径和方法：</w:t>
      </w:r>
      <w:r>
        <w:rPr>
          <w:rFonts w:hint="eastAsia"/>
        </w:rPr>
        <w:br/>
      </w:r>
      <w:r>
        <w:rPr>
          <w:rFonts w:hint="eastAsia"/>
        </w:rPr>
        <w:t>　　总量指标比较：主要基于网点数量和营业面积的比较。在进行网点总量研究时，必须有可比性，剔出异样样本，统计口径一致。</w:t>
      </w:r>
      <w:r>
        <w:rPr>
          <w:rFonts w:hint="eastAsia"/>
        </w:rPr>
        <w:br/>
      </w:r>
      <w:r>
        <w:rPr>
          <w:rFonts w:hint="eastAsia"/>
        </w:rPr>
        <w:t>　　行业标准比较：运用统计分析方法，希望找出石家庄市场的行业总体水平和平均指标，尤其是五大行的平均指标，是我们重点进行数据挖掘的对象，这些指标对各金融机构均有重要参考价值和指导意义。</w:t>
      </w:r>
      <w:r>
        <w:rPr>
          <w:rFonts w:hint="eastAsia"/>
        </w:rPr>
        <w:br/>
      </w:r>
      <w:r>
        <w:rPr>
          <w:rFonts w:hint="eastAsia"/>
        </w:rPr>
        <w:t>　　7、统计分析方法：</w:t>
      </w:r>
      <w:r>
        <w:rPr>
          <w:rFonts w:hint="eastAsia"/>
        </w:rPr>
        <w:br/>
      </w:r>
      <w:r>
        <w:rPr>
          <w:rFonts w:hint="eastAsia"/>
        </w:rPr>
        <w:t>　　比较研究法</w:t>
      </w:r>
      <w:r>
        <w:rPr>
          <w:rFonts w:hint="eastAsia"/>
        </w:rPr>
        <w:br/>
      </w:r>
      <w:r>
        <w:rPr>
          <w:rFonts w:hint="eastAsia"/>
        </w:rPr>
        <w:t>　　行业研究SWOT分析法</w:t>
      </w:r>
      <w:r>
        <w:rPr>
          <w:rFonts w:hint="eastAsia"/>
        </w:rPr>
        <w:br/>
      </w:r>
      <w:r>
        <w:rPr>
          <w:rFonts w:hint="eastAsia"/>
        </w:rPr>
        <w:t>　　相关分析</w:t>
      </w:r>
      <w:r>
        <w:rPr>
          <w:rFonts w:hint="eastAsia"/>
        </w:rPr>
        <w:br/>
      </w:r>
      <w:r>
        <w:rPr>
          <w:rFonts w:hint="eastAsia"/>
        </w:rPr>
        <w:t>　　8、质量控制：</w:t>
      </w:r>
      <w:r>
        <w:rPr>
          <w:rFonts w:hint="eastAsia"/>
        </w:rPr>
        <w:br/>
      </w:r>
      <w:r>
        <w:rPr>
          <w:rFonts w:hint="eastAsia"/>
        </w:rPr>
        <w:t>　　参加此次调查的所有访问员均经过理财前期和项目专题培训，在访问过</w:t>
      </w:r>
      <w:r>
        <w:rPr>
          <w:rFonts w:hint="eastAsia"/>
        </w:rPr>
        <w:br/>
      </w:r>
      <w:r>
        <w:rPr>
          <w:rFonts w:hint="eastAsia"/>
        </w:rPr>
        <w:t>　　程中，理财采用现场督导和督导陪访的方式，对访问员进行现场监督和质量控制，回收的所有问卷均进行二次审核，并在录入前进行三审，复核率达到了70%以上。</w:t>
      </w:r>
      <w:r>
        <w:rPr>
          <w:rFonts w:hint="eastAsia"/>
        </w:rPr>
        <w:br/>
      </w:r>
      <w:r>
        <w:rPr>
          <w:rFonts w:hint="eastAsia"/>
        </w:rPr>
        <w:t>　　第一章 银行网点SWOT研究意义</w:t>
      </w:r>
      <w:r>
        <w:rPr>
          <w:rFonts w:hint="eastAsia"/>
        </w:rPr>
        <w:br/>
      </w:r>
      <w:r>
        <w:rPr>
          <w:rFonts w:hint="eastAsia"/>
        </w:rPr>
        <w:t>　　一、物理网点SWOT研究概述</w:t>
      </w:r>
      <w:r>
        <w:rPr>
          <w:rFonts w:hint="eastAsia"/>
        </w:rPr>
        <w:br/>
      </w:r>
      <w:r>
        <w:rPr>
          <w:rFonts w:hint="eastAsia"/>
        </w:rPr>
        <w:t>　　二、指导意义</w:t>
      </w:r>
      <w:r>
        <w:rPr>
          <w:rFonts w:hint="eastAsia"/>
        </w:rPr>
        <w:br/>
      </w:r>
      <w:r>
        <w:rPr>
          <w:rFonts w:hint="eastAsia"/>
        </w:rPr>
        <w:t>　　第二章 网点透视研究内容</w:t>
      </w:r>
      <w:r>
        <w:rPr>
          <w:rFonts w:hint="eastAsia"/>
        </w:rPr>
        <w:br/>
      </w:r>
      <w:r>
        <w:rPr>
          <w:rFonts w:hint="eastAsia"/>
        </w:rPr>
        <w:t>　　一、FIO评估模型</w:t>
      </w:r>
      <w:r>
        <w:rPr>
          <w:rFonts w:hint="eastAsia"/>
        </w:rPr>
        <w:br/>
      </w:r>
      <w:r>
        <w:rPr>
          <w:rFonts w:hint="eastAsia"/>
        </w:rPr>
        <w:t>　　二、统计学分析结论</w:t>
      </w:r>
      <w:r>
        <w:rPr>
          <w:rFonts w:hint="eastAsia"/>
        </w:rPr>
        <w:br/>
      </w:r>
      <w:r>
        <w:rPr>
          <w:rFonts w:hint="eastAsia"/>
        </w:rPr>
        <w:t>　　三、网点总量指标研究</w:t>
      </w:r>
      <w:r>
        <w:rPr>
          <w:rFonts w:hint="eastAsia"/>
        </w:rPr>
        <w:br/>
      </w:r>
      <w:r>
        <w:rPr>
          <w:rFonts w:hint="eastAsia"/>
        </w:rPr>
        <w:t>　　模块一地理位置特征子指标</w:t>
      </w:r>
      <w:r>
        <w:rPr>
          <w:rFonts w:hint="eastAsia"/>
        </w:rPr>
        <w:br/>
      </w:r>
      <w:r>
        <w:rPr>
          <w:rFonts w:hint="eastAsia"/>
        </w:rPr>
        <w:t>　　（一）网点所处道路</w:t>
      </w:r>
      <w:r>
        <w:rPr>
          <w:rFonts w:hint="eastAsia"/>
        </w:rPr>
        <w:br/>
      </w:r>
      <w:r>
        <w:rPr>
          <w:rFonts w:hint="eastAsia"/>
        </w:rPr>
        <w:t>　　（二）停车便利特征</w:t>
      </w:r>
      <w:r>
        <w:rPr>
          <w:rFonts w:hint="eastAsia"/>
        </w:rPr>
        <w:br/>
      </w:r>
      <w:r>
        <w:rPr>
          <w:rFonts w:hint="eastAsia"/>
        </w:rPr>
        <w:t>　　（三）公交站点因素</w:t>
      </w:r>
      <w:r>
        <w:rPr>
          <w:rFonts w:hint="eastAsia"/>
        </w:rPr>
        <w:br/>
      </w:r>
      <w:r>
        <w:rPr>
          <w:rFonts w:hint="eastAsia"/>
        </w:rPr>
        <w:t>　　（四）总体研究结论</w:t>
      </w:r>
      <w:r>
        <w:rPr>
          <w:rFonts w:hint="eastAsia"/>
        </w:rPr>
        <w:br/>
      </w:r>
      <w:r>
        <w:rPr>
          <w:rFonts w:hint="eastAsia"/>
        </w:rPr>
        <w:t>　　模块二户外视觉营销子指标</w:t>
      </w:r>
      <w:r>
        <w:rPr>
          <w:rFonts w:hint="eastAsia"/>
        </w:rPr>
        <w:br/>
      </w:r>
      <w:r>
        <w:rPr>
          <w:rFonts w:hint="eastAsia"/>
        </w:rPr>
        <w:t>　　（一）户外视觉效果</w:t>
      </w:r>
      <w:r>
        <w:rPr>
          <w:rFonts w:hint="eastAsia"/>
        </w:rPr>
        <w:br/>
      </w:r>
      <w:r>
        <w:rPr>
          <w:rFonts w:hint="eastAsia"/>
        </w:rPr>
        <w:t>　　（二）竖牌广告设置</w:t>
      </w:r>
      <w:r>
        <w:rPr>
          <w:rFonts w:hint="eastAsia"/>
        </w:rPr>
        <w:br/>
      </w:r>
      <w:r>
        <w:rPr>
          <w:rFonts w:hint="eastAsia"/>
        </w:rPr>
        <w:t>　　（三）楼顶广告牌设置</w:t>
      </w:r>
      <w:r>
        <w:rPr>
          <w:rFonts w:hint="eastAsia"/>
        </w:rPr>
        <w:br/>
      </w:r>
      <w:r>
        <w:rPr>
          <w:rFonts w:hint="eastAsia"/>
        </w:rPr>
        <w:t>　　（四）总体研究结论</w:t>
      </w:r>
      <w:r>
        <w:rPr>
          <w:rFonts w:hint="eastAsia"/>
        </w:rPr>
        <w:br/>
      </w:r>
      <w:r>
        <w:rPr>
          <w:rFonts w:hint="eastAsia"/>
        </w:rPr>
        <w:t>　　模块三物业条件和形象子指标</w:t>
      </w:r>
      <w:r>
        <w:rPr>
          <w:rFonts w:hint="eastAsia"/>
        </w:rPr>
        <w:br/>
      </w:r>
      <w:r>
        <w:rPr>
          <w:rFonts w:hint="eastAsia"/>
        </w:rPr>
        <w:t>　　（一）网点物业类型</w:t>
      </w:r>
      <w:r>
        <w:rPr>
          <w:rFonts w:hint="eastAsia"/>
        </w:rPr>
        <w:br/>
      </w:r>
      <w:r>
        <w:rPr>
          <w:rFonts w:hint="eastAsia"/>
        </w:rPr>
        <w:t>　　（二）视觉通透性</w:t>
      </w:r>
      <w:r>
        <w:rPr>
          <w:rFonts w:hint="eastAsia"/>
        </w:rPr>
        <w:br/>
      </w:r>
      <w:r>
        <w:rPr>
          <w:rFonts w:hint="eastAsia"/>
        </w:rPr>
        <w:t>　　（三）网点外部形象</w:t>
      </w:r>
      <w:r>
        <w:rPr>
          <w:rFonts w:hint="eastAsia"/>
        </w:rPr>
        <w:br/>
      </w:r>
      <w:r>
        <w:rPr>
          <w:rFonts w:hint="eastAsia"/>
        </w:rPr>
        <w:t>　　（四）网点装修水平</w:t>
      </w:r>
      <w:r>
        <w:rPr>
          <w:rFonts w:hint="eastAsia"/>
        </w:rPr>
        <w:br/>
      </w:r>
      <w:r>
        <w:rPr>
          <w:rFonts w:hint="eastAsia"/>
        </w:rPr>
        <w:t>　　（五）总体研究结论</w:t>
      </w:r>
      <w:r>
        <w:rPr>
          <w:rFonts w:hint="eastAsia"/>
        </w:rPr>
        <w:br/>
      </w:r>
      <w:r>
        <w:rPr>
          <w:rFonts w:hint="eastAsia"/>
        </w:rPr>
        <w:t>　　模块四内部功能分区子指标</w:t>
      </w:r>
      <w:r>
        <w:rPr>
          <w:rFonts w:hint="eastAsia"/>
        </w:rPr>
        <w:br/>
      </w:r>
      <w:r>
        <w:rPr>
          <w:rFonts w:hint="eastAsia"/>
        </w:rPr>
        <w:t>　　（一）现金区面积比</w:t>
      </w:r>
      <w:r>
        <w:rPr>
          <w:rFonts w:hint="eastAsia"/>
        </w:rPr>
        <w:br/>
      </w:r>
      <w:r>
        <w:rPr>
          <w:rFonts w:hint="eastAsia"/>
        </w:rPr>
        <w:t>　　（二）理财区设置</w:t>
      </w:r>
      <w:r>
        <w:rPr>
          <w:rFonts w:hint="eastAsia"/>
        </w:rPr>
        <w:br/>
      </w:r>
      <w:r>
        <w:rPr>
          <w:rFonts w:hint="eastAsia"/>
        </w:rPr>
        <w:t>　　（三）咨询柜台设置</w:t>
      </w:r>
      <w:r>
        <w:rPr>
          <w:rFonts w:hint="eastAsia"/>
        </w:rPr>
        <w:br/>
      </w:r>
      <w:r>
        <w:rPr>
          <w:rFonts w:hint="eastAsia"/>
        </w:rPr>
        <w:t>　　（四）低柜区设置</w:t>
      </w:r>
      <w:r>
        <w:rPr>
          <w:rFonts w:hint="eastAsia"/>
        </w:rPr>
        <w:br/>
      </w:r>
      <w:r>
        <w:rPr>
          <w:rFonts w:hint="eastAsia"/>
        </w:rPr>
        <w:t>　　（五）总体研究结论</w:t>
      </w:r>
      <w:r>
        <w:rPr>
          <w:rFonts w:hint="eastAsia"/>
        </w:rPr>
        <w:br/>
      </w:r>
      <w:r>
        <w:rPr>
          <w:rFonts w:hint="eastAsia"/>
        </w:rPr>
        <w:t>　　模块五自助服务配置子指标</w:t>
      </w:r>
      <w:r>
        <w:rPr>
          <w:rFonts w:hint="eastAsia"/>
        </w:rPr>
        <w:br/>
      </w:r>
      <w:r>
        <w:rPr>
          <w:rFonts w:hint="eastAsia"/>
        </w:rPr>
        <w:t>　　（一）自助服务设备</w:t>
      </w:r>
      <w:r>
        <w:rPr>
          <w:rFonts w:hint="eastAsia"/>
        </w:rPr>
        <w:br/>
      </w:r>
      <w:r>
        <w:rPr>
          <w:rFonts w:hint="eastAsia"/>
        </w:rPr>
        <w:t>　　（二）总体研究结论</w:t>
      </w:r>
      <w:r>
        <w:rPr>
          <w:rFonts w:hint="eastAsia"/>
        </w:rPr>
        <w:br/>
      </w:r>
      <w:r>
        <w:rPr>
          <w:rFonts w:hint="eastAsia"/>
        </w:rPr>
        <w:t>　　模块六　辅助决策参考指标</w:t>
      </w:r>
      <w:r>
        <w:rPr>
          <w:rFonts w:hint="eastAsia"/>
        </w:rPr>
        <w:br/>
      </w:r>
      <w:r>
        <w:rPr>
          <w:rFonts w:hint="eastAsia"/>
        </w:rPr>
        <w:t>　　（一）客流量随机调查</w:t>
      </w:r>
      <w:r>
        <w:rPr>
          <w:rFonts w:hint="eastAsia"/>
        </w:rPr>
        <w:br/>
      </w:r>
      <w:r>
        <w:rPr>
          <w:rFonts w:hint="eastAsia"/>
        </w:rPr>
        <w:t>　　（二）广告干扰因素调查</w:t>
      </w:r>
      <w:r>
        <w:rPr>
          <w:rFonts w:hint="eastAsia"/>
        </w:rPr>
        <w:br/>
      </w:r>
      <w:r>
        <w:rPr>
          <w:rFonts w:hint="eastAsia"/>
        </w:rPr>
        <w:t>　　第三章 银行网点布局特征研究</w:t>
      </w:r>
      <w:r>
        <w:rPr>
          <w:rFonts w:hint="eastAsia"/>
        </w:rPr>
        <w:br/>
      </w:r>
      <w:r>
        <w:rPr>
          <w:rFonts w:hint="eastAsia"/>
        </w:rPr>
        <w:t>　　一、银行网点建设动向</w:t>
      </w:r>
      <w:r>
        <w:rPr>
          <w:rFonts w:hint="eastAsia"/>
        </w:rPr>
        <w:br/>
      </w:r>
      <w:r>
        <w:rPr>
          <w:rFonts w:hint="eastAsia"/>
        </w:rPr>
        <w:t>　　二、各行网点布局特征</w:t>
      </w:r>
      <w:r>
        <w:rPr>
          <w:rFonts w:hint="eastAsia"/>
        </w:rPr>
        <w:br/>
      </w:r>
      <w:r>
        <w:rPr>
          <w:rFonts w:hint="eastAsia"/>
        </w:rPr>
        <w:t>　　第四章 中~智~林 报告附件</w:t>
      </w:r>
      <w:r>
        <w:rPr>
          <w:rFonts w:hint="eastAsia"/>
        </w:rPr>
        <w:br/>
      </w:r>
      <w:r>
        <w:rPr>
          <w:rFonts w:hint="eastAsia"/>
        </w:rPr>
        <w:t>　　附件一：网点竞争力模型KPI分值表</w:t>
      </w:r>
      <w:r>
        <w:rPr>
          <w:rFonts w:hint="eastAsia"/>
        </w:rPr>
        <w:br/>
      </w:r>
      <w:r>
        <w:rPr>
          <w:rFonts w:hint="eastAsia"/>
        </w:rPr>
        <w:t>　　附件二：调研工作说明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15f73f38e4776" w:history="1">
        <w:r>
          <w:rPr>
            <w:rStyle w:val="Hyperlink"/>
          </w:rPr>
          <w:t>石家庄市银行网点物理竞争力量化评估研究报告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15f73f38e4776" w:history="1">
        <w:r>
          <w:rPr>
            <w:rStyle w:val="Hyperlink"/>
          </w:rPr>
          <w:t>https://www.20087.com/2008-12/R_shijiazhuangshiyinxingwangdianwulijiBaoGao.html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2dd73b71468a" w:history="1">
      <w:r>
        <w:rPr>
          <w:rStyle w:val="Hyperlink"/>
        </w:rPr>
        <w:t>石家庄市银行网点物理竞争力量化评估研究报告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shijiazhuangshiyinxingwangdianwulijiBaoGao.html" TargetMode="External" Id="R18315f73f38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shijiazhuangshiyinxingwangdianwulijiBaoGao.html" TargetMode="External" Id="Rd1632dd73b71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2008-12-22T04:42:00Z</dcterms:created>
  <dcterms:modified xsi:type="dcterms:W3CDTF">2008-12-22T05:42:00Z</dcterms:modified>
  <dc:subject>石家庄市银行网点物理竞争力量化评估研究报告</dc:subject>
  <dc:title>石家庄市银行网点物理竞争力量化评估研究报告</dc:title>
  <cp:keywords>石家庄市银行网点物理竞争力量化评估研究报告</cp:keywords>
  <dc:description>石家庄市银行网点物理竞争力量化评估研究报告</dc:description>
</cp:coreProperties>
</file>