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4138423624922" w:history="1">
              <w:r>
                <w:rPr>
                  <w:rStyle w:val="Hyperlink"/>
                </w:rPr>
                <w:t>2008-2010年金融危机下中国游戏机市场分析与投资咨询报告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4138423624922" w:history="1">
              <w:r>
                <w:rPr>
                  <w:rStyle w:val="Hyperlink"/>
                </w:rPr>
                <w:t>2008-2010年金融危机下中国游戏机市场分析与投资咨询报告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4138423624922" w:history="1">
                <w:r>
                  <w:rPr>
                    <w:rStyle w:val="Hyperlink"/>
                  </w:rPr>
                  <w:t>https://www.20087.com/2008-12/R_2008_2010nianjinrongweijixiazhongguo113BaoGao.html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电子游戏机行业主要特性分析</w:t>
      </w:r>
      <w:r>
        <w:rPr>
          <w:rFonts w:hint="eastAsia"/>
        </w:rPr>
        <w:br/>
      </w:r>
      <w:r>
        <w:rPr>
          <w:rFonts w:hint="eastAsia"/>
        </w:rPr>
        <w:t>　　第一节 电子游戏机产品特性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四、重要零配件</w:t>
      </w:r>
      <w:r>
        <w:rPr>
          <w:rFonts w:hint="eastAsia"/>
        </w:rPr>
        <w:br/>
      </w:r>
      <w:r>
        <w:rPr>
          <w:rFonts w:hint="eastAsia"/>
        </w:rPr>
        <w:t>　　第二节 电子游戏机所处生命周期的位置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二、电子游戏机行业生命周期的基本判断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金融危机下全球游戏机市场发展分析</w:t>
      </w:r>
      <w:r>
        <w:rPr>
          <w:rFonts w:hint="eastAsia"/>
        </w:rPr>
        <w:br/>
      </w:r>
      <w:r>
        <w:rPr>
          <w:rFonts w:hint="eastAsia"/>
        </w:rPr>
        <w:t>　　第一节 全球游戏机总体分析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t>　　第二节 主要发展国家市场分析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金融危机下我国游戏机行业发展环境分析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2007年我国游戏机市场运行分析</w:t>
      </w:r>
      <w:r>
        <w:rPr>
          <w:rFonts w:hint="eastAsia"/>
        </w:rPr>
        <w:br/>
      </w:r>
      <w:r>
        <w:rPr>
          <w:rFonts w:hint="eastAsia"/>
        </w:rPr>
        <w:t>　　第一节 我国游戏机发展现状</w:t>
      </w:r>
      <w:r>
        <w:rPr>
          <w:rFonts w:hint="eastAsia"/>
        </w:rPr>
        <w:br/>
      </w:r>
      <w:r>
        <w:rPr>
          <w:rFonts w:hint="eastAsia"/>
        </w:rPr>
        <w:t>　　第二节 我国游戏机市场规模</w:t>
      </w:r>
      <w:r>
        <w:rPr>
          <w:rFonts w:hint="eastAsia"/>
        </w:rPr>
        <w:br/>
      </w:r>
      <w:r>
        <w:rPr>
          <w:rFonts w:hint="eastAsia"/>
        </w:rPr>
        <w:t>　　第三节 我国游戏机市场发展特征</w:t>
      </w:r>
      <w:r>
        <w:rPr>
          <w:rFonts w:hint="eastAsia"/>
        </w:rPr>
        <w:br/>
      </w:r>
      <w:r>
        <w:rPr>
          <w:rFonts w:hint="eastAsia"/>
        </w:rPr>
        <w:t>　　第四节 我国游戏机市场价格分析</w:t>
      </w:r>
      <w:r>
        <w:rPr>
          <w:rFonts w:hint="eastAsia"/>
        </w:rPr>
        <w:br/>
      </w:r>
      <w:r>
        <w:rPr>
          <w:rFonts w:hint="eastAsia"/>
        </w:rPr>
        <w:t>　　第五节 我国游戏机市场进出口情况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金融危机下游戏机行业竞争现状分析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行业竞争态势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重点厂商竞争策略与SWOT分析</w:t>
      </w:r>
      <w:r>
        <w:rPr>
          <w:rFonts w:hint="eastAsia"/>
        </w:rPr>
        <w:br/>
      </w:r>
      <w:r>
        <w:rPr>
          <w:rFonts w:hint="eastAsia"/>
        </w:rPr>
        <w:t>　　　　一、索尼</w:t>
      </w:r>
      <w:r>
        <w:rPr>
          <w:rFonts w:hint="eastAsia"/>
        </w:rPr>
        <w:br/>
      </w:r>
      <w:r>
        <w:rPr>
          <w:rFonts w:hint="eastAsia"/>
        </w:rPr>
        <w:t>　　　　二、任天堂</w:t>
      </w:r>
      <w:r>
        <w:rPr>
          <w:rFonts w:hint="eastAsia"/>
        </w:rPr>
        <w:br/>
      </w:r>
      <w:r>
        <w:rPr>
          <w:rFonts w:hint="eastAsia"/>
        </w:rPr>
        <w:t>　　　　三、微软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中国电子游戏机行业优势企业竞争分析</w:t>
      </w:r>
      <w:r>
        <w:rPr>
          <w:rFonts w:hint="eastAsia"/>
        </w:rPr>
        <w:br/>
      </w:r>
      <w:r>
        <w:rPr>
          <w:rFonts w:hint="eastAsia"/>
        </w:rPr>
        <w:t>　　第一节 广州市番禺区高明电子有限公司</w:t>
      </w:r>
      <w:r>
        <w:rPr>
          <w:rFonts w:hint="eastAsia"/>
        </w:rPr>
        <w:br/>
      </w:r>
      <w:r>
        <w:rPr>
          <w:rFonts w:hint="eastAsia"/>
        </w:rPr>
        <w:t>　　第二节 汕头经济特区蜜蜂电子有限公司</w:t>
      </w:r>
      <w:r>
        <w:rPr>
          <w:rFonts w:hint="eastAsia"/>
        </w:rPr>
        <w:br/>
      </w:r>
      <w:r>
        <w:rPr>
          <w:rFonts w:hint="eastAsia"/>
        </w:rPr>
        <w:t>　　第三节 博罗县石湾高轩塑胶电子有限公司</w:t>
      </w:r>
      <w:r>
        <w:rPr>
          <w:rFonts w:hint="eastAsia"/>
        </w:rPr>
        <w:br/>
      </w:r>
      <w:r>
        <w:rPr>
          <w:rFonts w:hint="eastAsia"/>
        </w:rPr>
        <w:t>　　第四节 东莞亿大电子塑胶制品有限公司</w:t>
      </w:r>
      <w:r>
        <w:rPr>
          <w:rFonts w:hint="eastAsia"/>
        </w:rPr>
        <w:br/>
      </w:r>
      <w:r>
        <w:rPr>
          <w:rFonts w:hint="eastAsia"/>
        </w:rPr>
        <w:t>　　第五节 东莞德伟电子有限公司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金融危机下的网络游戏行业投资分析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………………..</w:t>
      </w:r>
      <w:r>
        <w:rPr>
          <w:rFonts w:hint="eastAsia"/>
        </w:rPr>
        <w:br/>
      </w:r>
      <w:r>
        <w:rPr>
          <w:rFonts w:hint="eastAsia"/>
        </w:rPr>
        <w:t>　　第三节 中-智-林－行业投资建议及策略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4138423624922" w:history="1">
        <w:r>
          <w:rPr>
            <w:rStyle w:val="Hyperlink"/>
          </w:rPr>
          <w:t>2008-2010年金融危机下中国游戏机市场分析与投资咨询报告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4138423624922" w:history="1">
        <w:r>
          <w:rPr>
            <w:rStyle w:val="Hyperlink"/>
          </w:rPr>
          <w:t>https://www.20087.com/2008-12/R_2008_2010nianjinrongweijixiazhongguo113BaoGao.html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b1c03f292417b" w:history="1">
      <w:r>
        <w:rPr>
          <w:rStyle w:val="Hyperlink"/>
        </w:rPr>
        <w:t>2008-2010年金融危机下中国游戏机市场分析与投资咨询报告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nianjinrongweijixiazhongguo113BaoGao.html" TargetMode="External" Id="Rcbe413842362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nianjinrongweijixiazhongguo113BaoGao.html" TargetMode="External" Id="Re6fb1c03f292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2008-12-15T07:42:00Z</dcterms:created>
  <dcterms:modified xsi:type="dcterms:W3CDTF">2008-12-15T08:42:00Z</dcterms:modified>
  <dc:subject>2008-2010年金融危机下中国游戏机市场分析与投资咨询报告</dc:subject>
  <dc:title>2008-2010年金融危机下中国游戏机市场分析与投资咨询报告</dc:title>
  <cp:keywords>2008-2010年金融危机下中国游戏机市场分析与投资咨询报告</cp:keywords>
  <dc:description>2008-2010年金融危机下中国游戏机市场分析与投资咨询报告</dc:description>
</cp:coreProperties>
</file>