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26d60ece94ce9" w:history="1">
              <w:r>
                <w:rPr>
                  <w:rStyle w:val="Hyperlink"/>
                </w:rPr>
                <w:t>2009年中国液晶电视市场研究分析报告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26d60ece94ce9" w:history="1">
              <w:r>
                <w:rPr>
                  <w:rStyle w:val="Hyperlink"/>
                </w:rPr>
                <w:t>2009年中国液晶电视市场研究分析报告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26d60ece94ce9" w:history="1">
                <w:r>
                  <w:rPr>
                    <w:rStyle w:val="Hyperlink"/>
                  </w:rPr>
                  <w:t>https://www.20087.com/2008-12/R_2009yejingdianshishichangyanjiufenxiBaoGao.html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近两年来，降价成为液晶电视市场的主旋律。据互联网消费调研中心ZDC **年**月**日的调查数据显示，32英寸液晶电视的市场均价已经降到***元，42英寸降到***元，46英寸降到***元，47英寸降到***元，52英寸降到***元。</w:t>
      </w:r>
      <w:r>
        <w:rPr>
          <w:rFonts w:hint="eastAsia"/>
        </w:rPr>
        <w:br/>
      </w:r>
      <w:r>
        <w:rPr>
          <w:rFonts w:hint="eastAsia"/>
        </w:rPr>
        <w:t>　　国产液晶电视大幅降价使份额激增，两年来在北京家电市场首次追平外资液晶电视份额。</w:t>
      </w:r>
      <w:r>
        <w:rPr>
          <w:rFonts w:hint="eastAsia"/>
        </w:rPr>
        <w:br/>
      </w:r>
      <w:r>
        <w:rPr>
          <w:rFonts w:hint="eastAsia"/>
        </w:rPr>
        <w:t>　　北京苏宁电器统计，截至**国产液晶市场份额已占到***%左右，两年来在北京首次超越外资液晶市场份额。十一黄金周期间，国产液晶与外资液晶销售金额之比尚为3比7。北京国美电器的统计显示，上周末受降价刺激，国产液晶市场份额激增，由之前***%上升至***%左右。在大中电器，国产液晶市场份额也与外资液晶份额大幅接近。</w:t>
      </w:r>
      <w:r>
        <w:rPr>
          <w:rFonts w:hint="eastAsia"/>
        </w:rPr>
        <w:br/>
      </w:r>
      <w:r>
        <w:rPr>
          <w:rFonts w:hint="eastAsia"/>
        </w:rPr>
        <w:t>　　国产彩电引爆的46、52英寸大屏幕液晶降价，主要受上游大屏幕液晶面板下跌影响。进入**月，32英寸液晶面板价格又开始下跌，预计年底32英寸液晶电视售价将跌破***美元，新一轮液晶价格大战爆发在即。</w:t>
      </w:r>
      <w:r>
        <w:rPr>
          <w:rFonts w:hint="eastAsia"/>
        </w:rPr>
        <w:br/>
      </w:r>
      <w:r>
        <w:rPr>
          <w:rFonts w:hint="eastAsia"/>
        </w:rPr>
        <w:t>　　全球金融风暴加剧，实体经济受到不同程度冲击，海外市场需求开始萎缩。订单的下滑引起“国产品牌”出口受阻。而国内市场中，房地产业发展放缓，直接导致家电销量紧缩。截至**，家电厂家面临的最大问题就是库存问题。</w:t>
      </w:r>
      <w:r>
        <w:rPr>
          <w:rFonts w:hint="eastAsia"/>
        </w:rPr>
        <w:br/>
      </w:r>
      <w:r>
        <w:rPr>
          <w:rFonts w:hint="eastAsia"/>
        </w:rPr>
        <w:t>　　另外，电视的原材料成本价格也在下降。而此次国产彩电抱团降价可谓一举两得，既缓解了厂家库存压力，也可借机打压外资品牌，进一步抢占市场份额。</w:t>
      </w:r>
      <w:r>
        <w:rPr>
          <w:rFonts w:hint="eastAsia"/>
        </w:rPr>
        <w:br/>
      </w:r>
      <w:r>
        <w:rPr>
          <w:rFonts w:hint="eastAsia"/>
        </w:rPr>
        <w:t>　　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液晶电视行业国际发展概况</w:t>
      </w:r>
      <w:r>
        <w:rPr>
          <w:rFonts w:hint="eastAsia"/>
        </w:rPr>
        <w:br/>
      </w:r>
      <w:r>
        <w:rPr>
          <w:rFonts w:hint="eastAsia"/>
        </w:rPr>
        <w:t>　　第一节 国际液晶电视行业发展概况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主要国家液晶电视市场概况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中⋅智林⋅－市场竞争策略建议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2008年1至12月中国液晶电视市场关注指数对比</w:t>
      </w:r>
      <w:r>
        <w:rPr>
          <w:rFonts w:hint="eastAsia"/>
        </w:rPr>
        <w:br/>
      </w:r>
      <w:r>
        <w:rPr>
          <w:rFonts w:hint="eastAsia"/>
        </w:rPr>
        <w:t>　　2008年最受用户关注的十大品牌关注分布液晶电视</w:t>
      </w:r>
      <w:r>
        <w:rPr>
          <w:rFonts w:hint="eastAsia"/>
        </w:rPr>
        <w:br/>
      </w:r>
      <w:r>
        <w:rPr>
          <w:rFonts w:hint="eastAsia"/>
        </w:rPr>
        <w:t>　　2008年五大主流液晶电视品牌关注度走势对比</w:t>
      </w:r>
      <w:r>
        <w:rPr>
          <w:rFonts w:hint="eastAsia"/>
        </w:rPr>
        <w:br/>
      </w:r>
      <w:r>
        <w:rPr>
          <w:rFonts w:hint="eastAsia"/>
        </w:rPr>
        <w:t>　　2008年中国七大区域市场关注比例分布液晶电视</w:t>
      </w:r>
      <w:r>
        <w:rPr>
          <w:rFonts w:hint="eastAsia"/>
        </w:rPr>
        <w:br/>
      </w:r>
      <w:r>
        <w:rPr>
          <w:rFonts w:hint="eastAsia"/>
        </w:rPr>
        <w:t>　　主流液晶电视品牌在七大区域市场关注度排名</w:t>
      </w:r>
      <w:r>
        <w:rPr>
          <w:rFonts w:hint="eastAsia"/>
        </w:rPr>
        <w:br/>
      </w:r>
      <w:r>
        <w:rPr>
          <w:rFonts w:hint="eastAsia"/>
        </w:rPr>
        <w:t>　　2008年主流尺寸关注比例分布液晶电视</w:t>
      </w:r>
      <w:r>
        <w:rPr>
          <w:rFonts w:hint="eastAsia"/>
        </w:rPr>
        <w:br/>
      </w:r>
      <w:r>
        <w:rPr>
          <w:rFonts w:hint="eastAsia"/>
        </w:rPr>
        <w:t>　　2008年1至12月主流尺寸液晶电视关注度走势对比</w:t>
      </w:r>
      <w:r>
        <w:rPr>
          <w:rFonts w:hint="eastAsia"/>
        </w:rPr>
        <w:br/>
      </w:r>
      <w:r>
        <w:rPr>
          <w:rFonts w:hint="eastAsia"/>
        </w:rPr>
        <w:t>　　2008年1至12月高清与全高清液晶电视产品关注度走势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2008年中国市场不同价位液晶电视关注比例分布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2008年中国液晶电视市场价格指数走势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2008年1至12月中国液晶电视市场均价走势</w:t>
      </w:r>
      <w:r>
        <w:rPr>
          <w:rFonts w:hint="eastAsia"/>
        </w:rPr>
        <w:br/>
      </w:r>
      <w:r>
        <w:rPr>
          <w:rFonts w:hint="eastAsia"/>
        </w:rPr>
        <w:t>　　2008年中国液晶电视市场32英寸产品主流品牌均价对比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2008年中国液晶电视市场42英寸产品主流品牌均价对比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2008年中国液晶电视市场46英寸产品主流品牌均价对比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2008年中国液晶电视市场52英寸产品主流品牌均价对比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26d60ece94ce9" w:history="1">
        <w:r>
          <w:rPr>
            <w:rStyle w:val="Hyperlink"/>
          </w:rPr>
          <w:t>2009年中国液晶电视市场研究分析报告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26d60ece94ce9" w:history="1">
        <w:r>
          <w:rPr>
            <w:rStyle w:val="Hyperlink"/>
          </w:rPr>
          <w:t>https://www.20087.com/2008-12/R_2009yejingdianshishichangyanjiufenxiBaoGao.html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5d5499fc42e6" w:history="1">
      <w:r>
        <w:rPr>
          <w:rStyle w:val="Hyperlink"/>
        </w:rPr>
        <w:t>2009年中国液晶电视市场研究分析报告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yejingdianshishichangyanjiufenxiBaoGao.html" TargetMode="External" Id="R3d426d60ece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yejingdianshishichangyanjiufenxiBaoGao.html" TargetMode="External" Id="R8fd05d5499fc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2008-12-07T02:08:00Z</dcterms:created>
  <dcterms:modified xsi:type="dcterms:W3CDTF">2008-12-07T03:08:00Z</dcterms:modified>
  <dc:subject>2009年中国液晶电视市场研究分析报告</dc:subject>
  <dc:title>2009年中国液晶电视市场研究分析报告</dc:title>
  <cp:keywords>2009年中国液晶电视市场研究分析报告</cp:keywords>
  <dc:description>2009年中国液晶电视市场研究分析报告</dc:description>
</cp:coreProperties>
</file>