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4c8e74e984a8b" w:history="1">
              <w:r>
                <w:rPr>
                  <w:rStyle w:val="Hyperlink"/>
                </w:rPr>
                <w:t>2009-2013年碳酸二甲酯（DMC）市场调查与发展前景预测报告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4c8e74e984a8b" w:history="1">
              <w:r>
                <w:rPr>
                  <w:rStyle w:val="Hyperlink"/>
                </w:rPr>
                <w:t>2009-2013年碳酸二甲酯（DMC）市场调查与发展前景预测报告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4c8e74e984a8b" w:history="1">
                <w:r>
                  <w:rPr>
                    <w:rStyle w:val="Hyperlink"/>
                  </w:rPr>
                  <w:t>https://www.20087.com/2008-12/R_2009_2013niantansuanerjiazuoshichangBaoGao.html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碳酸二甲酯（dimethyl carbonate，DMC），是一种重要的有机合成中间体，分子结构中含有羰基、甲基和甲氧基等官能团，具有多种反应性能，在生产中具有使用安全、方便、污染少、容易运输等特点。由于碳酸二甲酯毒性较小，是一种具有发展前景的&amp;ldquo；绿色&amp;rdquo；化工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五、尿素醇解法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2008-2009年世界碳酸二甲酯产业发展概况分析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二、2008-2009年世界碳酸二甲酯产能分析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2008-2010年世界碳酸二甲酯产业发展趋势分析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2008-2009年中国碳酸二甲酯产业发展环境分析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2008-2009年中国碳酸二甲酯产业政策发展环境分析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2008-2009年中国碳酸二甲酯产业社会环境发展分析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2008-2009年中国碳酸二甲酯产业发展存在的问题分析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2008-2009年中国碳酸二甲酯市场运行态势分析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2009-2013年中国碳酸二甲酯产业竞争趋势分析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2005－2008年中国碳酸二甲酯供需情况分析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2005－2008年中国碳酸二甲酯产量分析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一、2005－2008年中国碳酸二甲酯产量分析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二、2005－2008年中国碳酸二甲酯产量分析</w:t>
      </w:r>
      <w:r>
        <w:rPr>
          <w:rFonts w:hint="eastAsia"/>
        </w:rPr>
        <w:br/>
      </w:r>
      <w:r>
        <w:rPr>
          <w:rFonts w:hint="eastAsia"/>
        </w:rPr>
        <w:t>　　第二节 2009－2013年中国碳酸二甲酯产量预测</w:t>
      </w:r>
      <w:r>
        <w:rPr>
          <w:rFonts w:hint="eastAsia"/>
        </w:rPr>
        <w:br/>
      </w:r>
      <w:r>
        <w:rPr>
          <w:rFonts w:hint="eastAsia"/>
        </w:rPr>
        <w:t>　　第三节 2005－2008年中国碳酸二甲酯需求量分析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一、2005－2008年中国碳酸二甲酯需求量分析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2005－2008年中国碳酸二甲酯进出口分析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2005－2008年中国碳酸二甲酯进口分析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三、2005－2008年中国碳酸二甲酯进口单价分析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2005－2008年中国碳酸二甲酯出口分析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一、2005－2008年中国碳酸二甲酯出口数量分析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二、2005－2008年中国碳酸二甲酯出口金额分析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三、2005－2008年中国碳酸二甲酯出口单价分析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三、2007年中国国碳酸二甲酯主要进出口国家和地区分析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2009－2013年中国碳酸二甲酯进出口预测分析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二、2005－2007年企业经营状况分析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2008-2009年中国涂料行业营运状况分析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2008-2009年中国涂料行业结构存在的问题分析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2008-2009年中国农药行业总体发展状况分析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一、中国农药行业发展迅速</w:t>
      </w:r>
      <w:r>
        <w:rPr>
          <w:rFonts w:hint="eastAsia"/>
        </w:rPr>
        <w:br/>
      </w:r>
      <w:r>
        <w:rPr>
          <w:rFonts w:hint="eastAsia"/>
        </w:rPr>
        <w:t>　　　　二、中国农药产业实施GMP认证成效显著</w:t>
      </w:r>
      <w:r>
        <w:rPr>
          <w:rFonts w:hint="eastAsia"/>
        </w:rPr>
        <w:br/>
      </w:r>
      <w:r>
        <w:rPr>
          <w:rFonts w:hint="eastAsia"/>
        </w:rPr>
        <w:t>　　　　三、中国农药产业集中度有望提高</w:t>
      </w:r>
      <w:r>
        <w:rPr>
          <w:rFonts w:hint="eastAsia"/>
        </w:rPr>
        <w:br/>
      </w:r>
      <w:r>
        <w:rPr>
          <w:rFonts w:hint="eastAsia"/>
        </w:rPr>
        <w:t>　　　　四、农药产品质量合格率较高</w:t>
      </w:r>
      <w:r>
        <w:rPr>
          <w:rFonts w:hint="eastAsia"/>
        </w:rPr>
        <w:br/>
      </w:r>
      <w:r>
        <w:rPr>
          <w:rFonts w:hint="eastAsia"/>
        </w:rPr>
        <w:t>　　第二节 2008-2009年中国农药行业发展存在的问题分析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四、农药行业可持续发展受局限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二、农药企业管理降低成本策略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2008-2009年中国聚碳酸酯产业发展局势分析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2008-2009年中国聚碳酸酯的生产技术发展分析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二、酯交换熔融缩聚法</w:t>
      </w:r>
      <w:r>
        <w:rPr>
          <w:rFonts w:hint="eastAsia"/>
        </w:rPr>
        <w:br/>
      </w:r>
      <w:r>
        <w:rPr>
          <w:rFonts w:hint="eastAsia"/>
        </w:rPr>
        <w:t>　　　　三、界面缩聚光气法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</w:t>
      </w:r>
      <w:r>
        <w:rPr>
          <w:rFonts w:hint="eastAsia"/>
        </w:rPr>
        <w:br/>
      </w:r>
      <w:r>
        <w:rPr>
          <w:rFonts w:hint="eastAsia"/>
        </w:rPr>
        <w:t>　　第三节 2008-2009年我哦聚碳酸酯产业发展存在的问题分析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一、22008-2009年环保、GMP新规酝酿成本压力考验药企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二、2008-2009年《中医药创新发展规划纲要》发布实施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三、《医药价格工作守则》</w:t>
      </w:r>
      <w:r>
        <w:rPr>
          <w:rFonts w:hint="eastAsia"/>
        </w:rPr>
        <w:br/>
      </w:r>
      <w:r>
        <w:rPr>
          <w:rFonts w:hint="eastAsia"/>
        </w:rPr>
        <w:t>　　　　四、2008-2009年重新配置药品审批权</w:t>
      </w:r>
      <w:r>
        <w:rPr>
          <w:rFonts w:hint="eastAsia"/>
        </w:rPr>
        <w:br/>
      </w:r>
      <w:r>
        <w:rPr>
          <w:rFonts w:hint="eastAsia"/>
        </w:rPr>
        <w:t>　　第二节 2008-2009年中国医药行业发展动态分析</w:t>
      </w:r>
      <w:r>
        <w:rPr>
          <w:rFonts w:hint="eastAsia"/>
        </w:rPr>
        <w:br/>
      </w:r>
      <w:r>
        <w:rPr>
          <w:rFonts w:hint="eastAsia"/>
        </w:rPr>
        <w:t>　　　　一、2008-2009年国内医药市场形势分析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三、2007-2008年中国医药行业加快洗牌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2009-2013年中国碳酸二甲酯行业投资周期分析</w:t>
      </w:r>
      <w:r>
        <w:rPr>
          <w:rFonts w:hint="eastAsia"/>
        </w:rPr>
        <w:br/>
      </w:r>
      <w:r>
        <w:rPr>
          <w:rFonts w:hint="eastAsia"/>
        </w:rPr>
        <w:t>　　第三节 2009-2013年中国碳酸二甲酯行业投资机会分析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(中-智-林)2009-2013年中国碳酸二甲酯行业投资风险预警分析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2005-2008年我国碳酸二甲酯产量统计图</w:t>
      </w:r>
      <w:r>
        <w:rPr>
          <w:rFonts w:hint="eastAsia"/>
        </w:rPr>
        <w:br/>
      </w:r>
      <w:r>
        <w:rPr>
          <w:rFonts w:hint="eastAsia"/>
        </w:rPr>
        <w:t>　　图表 2005-2008我国碳酸二甲酯产能产量走势图</w:t>
      </w:r>
      <w:r>
        <w:rPr>
          <w:rFonts w:hint="eastAsia"/>
        </w:rPr>
        <w:br/>
      </w:r>
      <w:r>
        <w:rPr>
          <w:rFonts w:hint="eastAsia"/>
        </w:rPr>
        <w:t>　　图表 2009-2013年我国碳酸二甲酯的需求预测</w:t>
      </w:r>
      <w:r>
        <w:rPr>
          <w:rFonts w:hint="eastAsia"/>
        </w:rPr>
        <w:br/>
      </w:r>
      <w:r>
        <w:rPr>
          <w:rFonts w:hint="eastAsia"/>
        </w:rPr>
        <w:t>　　图表 2005－2008年中国碳酸二甲酯进口量统计</w:t>
      </w:r>
      <w:r>
        <w:rPr>
          <w:rFonts w:hint="eastAsia"/>
        </w:rPr>
        <w:br/>
      </w:r>
      <w:r>
        <w:rPr>
          <w:rFonts w:hint="eastAsia"/>
        </w:rPr>
        <w:t>　　图表 2005－2008年中国碳酸二甲酯出口量统计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2005－2007年铜陵金泰化工实业有限责任公司资产负债率分析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2005－2007年唐山朝阳化工总厂主要财务指标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2005－2007年唐山朝阳化工总厂盈利能力分析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2005－2007年唐山朝阳化工总厂偿债能力分析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2005－2007年唐山朝阳化工总厂销售收入变化情况分析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2005－2007年唐山朝阳化工总厂利润总额变化情况分析</w:t>
      </w:r>
      <w:r>
        <w:rPr>
          <w:rFonts w:hint="eastAsia"/>
        </w:rPr>
        <w:br/>
      </w:r>
      <w:r>
        <w:rPr>
          <w:rFonts w:hint="eastAsia"/>
        </w:rPr>
        <w:t>　　图表 2005－2007年唐山朝阳化工总厂 资产负债率分析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4c8e74e984a8b" w:history="1">
        <w:r>
          <w:rPr>
            <w:rStyle w:val="Hyperlink"/>
          </w:rPr>
          <w:t>2009-2013年碳酸二甲酯（DMC）市场调查与发展前景预测报告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4c8e74e984a8b" w:history="1">
        <w:r>
          <w:rPr>
            <w:rStyle w:val="Hyperlink"/>
          </w:rPr>
          <w:t>https://www.20087.com/2008-12/R_2009_2013niantansuanerjiazuoshichangBaoGao.html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热点：碳酸二甲酯（DMC）市场价异动、碳酸二甲酯dmc报价、碳酸二甲酯结晶工艺、碳酸二甲酯为何被禁售、碳酸二甲酯多少钱一吨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080eaba8544ee" w:history="1">
      <w:r>
        <w:rPr>
          <w:rStyle w:val="Hyperlink"/>
        </w:rPr>
        <w:t>2009-2013年碳酸二甲酯（DMC）市场调查与发展前景预测报告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niantansuanerjiazuoshichangBaoGao.html" TargetMode="External" Id="Rb9c4c8e74e9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niantansuanerjiazuoshichangBaoGao.html" TargetMode="External" Id="R7bf080eaba85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2008-12-10T07:07:00Z</dcterms:created>
  <dcterms:modified xsi:type="dcterms:W3CDTF">2008-12-10T08:07:00Z</dcterms:modified>
  <dc:subject>2009-2013年碳酸二甲酯（DMC）市场调查与发展前景预测报告</dc:subject>
  <dc:title>2009-2013年碳酸二甲酯（DMC）市场调查与发展前景预测报告</dc:title>
  <cp:keywords>2009-2013年碳酸二甲酯（DMC）市场调查与发展前景预测报告</cp:keywords>
  <dc:description>2009-2013年碳酸二甲酯（DMC）市场调查与发展前景预测报告</dc:description>
</cp:coreProperties>
</file>