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cf641a48846e5" w:history="1">
              <w:r>
                <w:rPr>
                  <w:rStyle w:val="Hyperlink"/>
                </w:rPr>
                <w:t>2008-2009年中国企业上市策略研究年度报告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cf641a48846e5" w:history="1">
              <w:r>
                <w:rPr>
                  <w:rStyle w:val="Hyperlink"/>
                </w:rPr>
                <w:t>2008-2009年中国企业上市策略研究年度报告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acf641a48846e5" w:history="1">
                <w:r>
                  <w:rPr>
                    <w:rStyle w:val="Hyperlink"/>
                  </w:rPr>
                  <w:t>https://www.20087.com/2009-01/R_2008_2009qiyeshangshicelueyanjiunianBaoGao.html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9月17日开始，伴随发审委2008年第135次会议关于湖南博云新材料股份有限公司（首发）获通过，中国证券市场IPO发审工作悄然暂停。伴随美国次债危机的蔓延，一场危机全球的金融危机悄然袭来。跨越了2005-2007年的复苏和繁荣，2008年中国证券市场悄然驶入了严冬，上证指数从最高时的6124.04点，一路下探到1664.93点，股指跌幅达72.6%，创造了本轮调整全球最大跌幅。为了稳定市场，中国证监会对企业IPO发审工作一方面放缓了节奏，同时对发审的条件也做出了一定调整。 截至2008年三季度末，中国企业IPO总体规模为120家，2007年同期 IPO企业数为168家，同比减少28.57%。中国企业IPO募集资金规模为223.92亿美元， 2007年同期 募集资金额423.02亿元，同比减少47.07%。 从融资结构看，2008年1-3季度，中国内地证券市场IPO企业中，制造业成为IPO首选行业，占比达38%，其余依次为能源与矿产、化学工业和IT行业、医疗、物流等。 证券市场行情低迷促使发审委降低企业IPO速度，同时发审门槛提高。2008年IPO过会共115家企业，审核通过95家，否决20家。一家审核通过取消上市资格，审核否决率高达18.26%。募集资金投向成为IPO杯否决的首要因素：具体体现在企业发展战略不清晰、募投项目不符合公司战略发展方向、主营业务关联程度低、募投项目风险大、市场竞争激烈等等。 面对动荡的证券市场和日益严酷的发审环境，《</w:t>
      </w:r>
      <w:hyperlink r:id="Raeacf641a48846e5" w:history="1">
        <w:r>
          <w:rPr>
            <w:rStyle w:val="Hyperlink"/>
          </w:rPr>
          <w:t>2008-2009年中国企业上市策略研究年度报告</w:t>
        </w:r>
      </w:hyperlink>
      <w:r>
        <w:rPr>
          <w:rFonts w:hint="eastAsia"/>
        </w:rPr>
        <w:t>》，将帮助业界厂商、投资者、产业人士更精确地把握中国企业IPO上市策略。&amp;#61478； 深入、翔实的市场研究数据。基于115家发审过会企业的深度研究，提供对市场选择、所有权和控制权设置、发行定价、发行费用等多个角度的深入研究。 &amp;#61478； 全面、深刻的品牌竞争分析。对2008年25家主承销商进行深入分析，从承销能力、保荐能力、案例成功率、成本费用等多个角度进行比较分析，为拟上市企业提供选择承销商依据和建议。 丰富的案例分析，深刻揭示影响IPO关键成功要素和主要发审风险。对2008发审过会被否决的21家企业进行深入案例分析，揭示发审关键成功要素，明晰发审风险。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一、2008年中国证券市场环境分析</w:t>
      </w:r>
      <w:r>
        <w:rPr>
          <w:rFonts w:hint="eastAsia"/>
        </w:rPr>
        <w:br/>
      </w:r>
      <w:r>
        <w:rPr>
          <w:rFonts w:hint="eastAsia"/>
        </w:rPr>
        <w:t>　　（一） 法规政策环境</w:t>
      </w:r>
      <w:r>
        <w:rPr>
          <w:rFonts w:hint="eastAsia"/>
        </w:rPr>
        <w:br/>
      </w:r>
      <w:r>
        <w:rPr>
          <w:rFonts w:hint="eastAsia"/>
        </w:rPr>
        <w:t>　　（二） 经济环境</w:t>
      </w:r>
      <w:r>
        <w:rPr>
          <w:rFonts w:hint="eastAsia"/>
        </w:rPr>
        <w:br/>
      </w:r>
      <w:r>
        <w:rPr>
          <w:rFonts w:hint="eastAsia"/>
        </w:rPr>
        <w:t>　　（三） 社会环境</w:t>
      </w:r>
      <w:r>
        <w:rPr>
          <w:rFonts w:hint="eastAsia"/>
        </w:rPr>
        <w:br/>
      </w:r>
      <w:r>
        <w:rPr>
          <w:rFonts w:hint="eastAsia"/>
        </w:rPr>
        <w:t>　　（四） 技术环境</w:t>
      </w:r>
      <w:r>
        <w:rPr>
          <w:rFonts w:hint="eastAsia"/>
        </w:rPr>
        <w:br/>
      </w:r>
      <w:r>
        <w:rPr>
          <w:rFonts w:hint="eastAsia"/>
        </w:rPr>
        <w:t>　　二、2008年中国企业上市概况</w:t>
      </w:r>
      <w:r>
        <w:rPr>
          <w:rFonts w:hint="eastAsia"/>
        </w:rPr>
        <w:br/>
      </w:r>
      <w:r>
        <w:rPr>
          <w:rFonts w:hint="eastAsia"/>
        </w:rPr>
        <w:t>　　（一） 主板市场</w:t>
      </w:r>
      <w:r>
        <w:rPr>
          <w:rFonts w:hint="eastAsia"/>
        </w:rPr>
        <w:br/>
      </w:r>
      <w:r>
        <w:rPr>
          <w:rFonts w:hint="eastAsia"/>
        </w:rPr>
        <w:t>　　（二） 中小板市场</w:t>
      </w:r>
      <w:r>
        <w:rPr>
          <w:rFonts w:hint="eastAsia"/>
        </w:rPr>
        <w:br/>
      </w:r>
      <w:r>
        <w:rPr>
          <w:rFonts w:hint="eastAsia"/>
        </w:rPr>
        <w:t>　　（三） 企业IPO失败概况与分析</w:t>
      </w:r>
      <w:r>
        <w:rPr>
          <w:rFonts w:hint="eastAsia"/>
        </w:rPr>
        <w:br/>
      </w:r>
      <w:r>
        <w:rPr>
          <w:rFonts w:hint="eastAsia"/>
        </w:rPr>
        <w:t>　　三、2008年中国企业IPO市场发展因素分析</w:t>
      </w:r>
      <w:r>
        <w:rPr>
          <w:rFonts w:hint="eastAsia"/>
        </w:rPr>
        <w:br/>
      </w:r>
      <w:r>
        <w:rPr>
          <w:rFonts w:hint="eastAsia"/>
        </w:rPr>
        <w:t>　　（一） 有利因素</w:t>
      </w:r>
      <w:r>
        <w:rPr>
          <w:rFonts w:hint="eastAsia"/>
        </w:rPr>
        <w:br/>
      </w:r>
      <w:r>
        <w:rPr>
          <w:rFonts w:hint="eastAsia"/>
        </w:rPr>
        <w:t>　　（二） 不利因素</w:t>
      </w:r>
      <w:r>
        <w:rPr>
          <w:rFonts w:hint="eastAsia"/>
        </w:rPr>
        <w:br/>
      </w:r>
      <w:r>
        <w:rPr>
          <w:rFonts w:hint="eastAsia"/>
        </w:rPr>
        <w:t>　　四、2008年中国企业IPO策略</w:t>
      </w:r>
      <w:r>
        <w:rPr>
          <w:rFonts w:hint="eastAsia"/>
        </w:rPr>
        <w:br/>
      </w:r>
      <w:r>
        <w:rPr>
          <w:rFonts w:hint="eastAsia"/>
        </w:rPr>
        <w:t>　　（一） 上市板块选择策略</w:t>
      </w:r>
      <w:r>
        <w:rPr>
          <w:rFonts w:hint="eastAsia"/>
        </w:rPr>
        <w:br/>
      </w:r>
      <w:r>
        <w:rPr>
          <w:rFonts w:hint="eastAsia"/>
        </w:rPr>
        <w:t>　　1、行业与板块选择</w:t>
      </w:r>
      <w:r>
        <w:rPr>
          <w:rFonts w:hint="eastAsia"/>
        </w:rPr>
        <w:br/>
      </w:r>
      <w:r>
        <w:rPr>
          <w:rFonts w:hint="eastAsia"/>
        </w:rPr>
        <w:t>　　2、融资规模与板块选择</w:t>
      </w:r>
      <w:r>
        <w:rPr>
          <w:rFonts w:hint="eastAsia"/>
        </w:rPr>
        <w:br/>
      </w:r>
      <w:r>
        <w:rPr>
          <w:rFonts w:hint="eastAsia"/>
        </w:rPr>
        <w:t>　　3、流通股本与板块选择</w:t>
      </w:r>
      <w:r>
        <w:rPr>
          <w:rFonts w:hint="eastAsia"/>
        </w:rPr>
        <w:br/>
      </w:r>
      <w:r>
        <w:rPr>
          <w:rFonts w:hint="eastAsia"/>
        </w:rPr>
        <w:t>　　（二） 所有权与控制权选择策略</w:t>
      </w:r>
      <w:r>
        <w:rPr>
          <w:rFonts w:hint="eastAsia"/>
        </w:rPr>
        <w:br/>
      </w:r>
      <w:r>
        <w:rPr>
          <w:rFonts w:hint="eastAsia"/>
        </w:rPr>
        <w:t>　　1、流通比例设置策略</w:t>
      </w:r>
      <w:r>
        <w:rPr>
          <w:rFonts w:hint="eastAsia"/>
        </w:rPr>
        <w:br/>
      </w:r>
      <w:r>
        <w:rPr>
          <w:rFonts w:hint="eastAsia"/>
        </w:rPr>
        <w:t>　　2、实际控制人控制权选择策略</w:t>
      </w:r>
      <w:r>
        <w:rPr>
          <w:rFonts w:hint="eastAsia"/>
        </w:rPr>
        <w:br/>
      </w:r>
      <w:r>
        <w:rPr>
          <w:rFonts w:hint="eastAsia"/>
        </w:rPr>
        <w:t>　　3、风险投资与战略投资者引入策略</w:t>
      </w:r>
      <w:r>
        <w:rPr>
          <w:rFonts w:hint="eastAsia"/>
        </w:rPr>
        <w:br/>
      </w:r>
      <w:r>
        <w:rPr>
          <w:rFonts w:hint="eastAsia"/>
        </w:rPr>
        <w:t>　　（三） 发行定价策略</w:t>
      </w:r>
      <w:r>
        <w:rPr>
          <w:rFonts w:hint="eastAsia"/>
        </w:rPr>
        <w:br/>
      </w:r>
      <w:r>
        <w:rPr>
          <w:rFonts w:hint="eastAsia"/>
        </w:rPr>
        <w:t>　　1、定价区间分布策略</w:t>
      </w:r>
      <w:r>
        <w:rPr>
          <w:rFonts w:hint="eastAsia"/>
        </w:rPr>
        <w:br/>
      </w:r>
      <w:r>
        <w:rPr>
          <w:rFonts w:hint="eastAsia"/>
        </w:rPr>
        <w:t>　　2、市盈率分布策略</w:t>
      </w:r>
      <w:r>
        <w:rPr>
          <w:rFonts w:hint="eastAsia"/>
        </w:rPr>
        <w:br/>
      </w:r>
      <w:r>
        <w:rPr>
          <w:rFonts w:hint="eastAsia"/>
        </w:rPr>
        <w:t>　　3、定价合理性判断（P1-P0）/P0</w:t>
      </w:r>
      <w:r>
        <w:rPr>
          <w:rFonts w:hint="eastAsia"/>
        </w:rPr>
        <w:br/>
      </w:r>
      <w:r>
        <w:rPr>
          <w:rFonts w:hint="eastAsia"/>
        </w:rPr>
        <w:t>　　4、市净率选择策略</w:t>
      </w:r>
      <w:r>
        <w:rPr>
          <w:rFonts w:hint="eastAsia"/>
        </w:rPr>
        <w:br/>
      </w:r>
      <w:r>
        <w:rPr>
          <w:rFonts w:hint="eastAsia"/>
        </w:rPr>
        <w:t>　　（四） 发行成本与中介选择策略</w:t>
      </w:r>
      <w:r>
        <w:rPr>
          <w:rFonts w:hint="eastAsia"/>
        </w:rPr>
        <w:br/>
      </w:r>
      <w:r>
        <w:rPr>
          <w:rFonts w:hint="eastAsia"/>
        </w:rPr>
        <w:t>　　1、发行成本选择策略</w:t>
      </w:r>
      <w:r>
        <w:rPr>
          <w:rFonts w:hint="eastAsia"/>
        </w:rPr>
        <w:br/>
      </w:r>
      <w:r>
        <w:rPr>
          <w:rFonts w:hint="eastAsia"/>
        </w:rPr>
        <w:t>　　2、保荐机构选择策略</w:t>
      </w:r>
      <w:r>
        <w:rPr>
          <w:rFonts w:hint="eastAsia"/>
        </w:rPr>
        <w:br/>
      </w:r>
      <w:r>
        <w:rPr>
          <w:rFonts w:hint="eastAsia"/>
        </w:rPr>
        <w:t>　　五、2009年中国企业IPO市场发展预测</w:t>
      </w:r>
      <w:r>
        <w:rPr>
          <w:rFonts w:hint="eastAsia"/>
        </w:rPr>
        <w:br/>
      </w:r>
      <w:r>
        <w:rPr>
          <w:rFonts w:hint="eastAsia"/>
        </w:rPr>
        <w:t>　　（一） 发行规模预测</w:t>
      </w:r>
      <w:r>
        <w:rPr>
          <w:rFonts w:hint="eastAsia"/>
        </w:rPr>
        <w:br/>
      </w:r>
      <w:r>
        <w:rPr>
          <w:rFonts w:hint="eastAsia"/>
        </w:rPr>
        <w:t>　　（二） 发行股本结构预测</w:t>
      </w:r>
      <w:r>
        <w:rPr>
          <w:rFonts w:hint="eastAsia"/>
        </w:rPr>
        <w:br/>
      </w:r>
      <w:r>
        <w:rPr>
          <w:rFonts w:hint="eastAsia"/>
        </w:rPr>
        <w:t>　　（三） 发行行业结构预测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2005-2008年中国证券市场IPO融资规模</w:t>
      </w:r>
      <w:r>
        <w:rPr>
          <w:rFonts w:hint="eastAsia"/>
        </w:rPr>
        <w:br/>
      </w:r>
      <w:r>
        <w:rPr>
          <w:rFonts w:hint="eastAsia"/>
        </w:rPr>
        <w:t>　　2008年中国企业IPO总体概况</w:t>
      </w:r>
      <w:r>
        <w:rPr>
          <w:rFonts w:hint="eastAsia"/>
        </w:rPr>
        <w:br/>
      </w:r>
      <w:r>
        <w:rPr>
          <w:rFonts w:hint="eastAsia"/>
        </w:rPr>
        <w:t>　　2008年中国企业IPO发审过会状况</w:t>
      </w:r>
      <w:r>
        <w:rPr>
          <w:rFonts w:hint="eastAsia"/>
        </w:rPr>
        <w:br/>
      </w:r>
      <w:r>
        <w:rPr>
          <w:rFonts w:hint="eastAsia"/>
        </w:rPr>
        <w:t>　　2008年中国企业IPO发审失败主要原因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2008年中国证券市场IPO融资结构</w:t>
      </w:r>
      <w:r>
        <w:rPr>
          <w:rFonts w:hint="eastAsia"/>
        </w:rPr>
        <w:br/>
      </w:r>
      <w:r>
        <w:rPr>
          <w:rFonts w:hint="eastAsia"/>
        </w:rPr>
        <w:t>　　2008年中国证券市场IPO控制权分布</w:t>
      </w:r>
      <w:r>
        <w:rPr>
          <w:rFonts w:hint="eastAsia"/>
        </w:rPr>
        <w:br/>
      </w:r>
      <w:r>
        <w:rPr>
          <w:rFonts w:hint="eastAsia"/>
        </w:rPr>
        <w:t>　　2008年中国证券市场IPO关键成功要素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cf641a48846e5" w:history="1">
        <w:r>
          <w:rPr>
            <w:rStyle w:val="Hyperlink"/>
          </w:rPr>
          <w:t>2008-2009年中国企业上市策略研究年度报告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acf641a48846e5" w:history="1">
        <w:r>
          <w:rPr>
            <w:rStyle w:val="Hyperlink"/>
          </w:rPr>
          <w:t>https://www.20087.com/2009-01/R_2008_2009qiyeshangshicelueyanjiunianBaoGao.html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c5554607145e9" w:history="1">
      <w:r>
        <w:rPr>
          <w:rStyle w:val="Hyperlink"/>
        </w:rPr>
        <w:t>2008-2009年中国企业上市策略研究年度报告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qiyeshangshicelueyanjiunianBaoGao.html" TargetMode="External" Id="Raeacf641a488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qiyeshangshicelueyanjiunianBaoGao.html" TargetMode="External" Id="R10ac55546071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2009-01-15T03:21:00Z</dcterms:created>
  <dcterms:modified xsi:type="dcterms:W3CDTF">2009-01-15T04:21:00Z</dcterms:modified>
  <dc:subject>2008-2009年中国企业上市策略研究年度报告</dc:subject>
  <dc:title>2008-2009年中国企业上市策略研究年度报告</dc:title>
  <cp:keywords>2008-2009年中国企业上市策略研究年度报告</cp:keywords>
  <dc:description>2008-2009年中国企业上市策略研究年度报告</dc:description>
</cp:coreProperties>
</file>