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b725ebc864a0d" w:history="1">
              <w:r>
                <w:rPr>
                  <w:rStyle w:val="Hyperlink"/>
                </w:rPr>
                <w:t>2008-2009年中国化学药品制剂制造行业投融资与并购战略研究咨询报告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b725ebc864a0d" w:history="1">
              <w:r>
                <w:rPr>
                  <w:rStyle w:val="Hyperlink"/>
                </w:rPr>
                <w:t>2008-2009年中国化学药品制剂制造行业投融资与并购战略研究咨询报告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b725ebc864a0d" w:history="1">
                <w:r>
                  <w:rPr>
                    <w:rStyle w:val="Hyperlink"/>
                  </w:rPr>
                  <w:t>https://www.20087.com/2009-01/R_2008_2009huaxueyaopinzhijizhizaotourBaoGao.html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一、中国化学药品制剂制造行业概况</w:t>
      </w:r>
      <w:r>
        <w:rPr>
          <w:rFonts w:hint="eastAsia"/>
        </w:rPr>
        <w:br/>
      </w:r>
      <w:r>
        <w:rPr>
          <w:rFonts w:hint="eastAsia"/>
        </w:rPr>
        <w:t>　　　　随着国内医药经济的快速增长，目前，我国有能力生产化学药品制剂60个剂型、4500余个品种，产能居世界首位。近年来，西药制剂出口发展迅速，在国内医药市场复杂多变、波动较大的形势下，已成为消化过剩能力、推动国内产业发展的重要力量。</w:t>
      </w:r>
      <w:r>
        <w:rPr>
          <w:rFonts w:hint="eastAsia"/>
        </w:rPr>
        <w:br/>
      </w:r>
      <w:r>
        <w:rPr>
          <w:rFonts w:hint="eastAsia"/>
        </w:rPr>
        <w:t>　　　　2008年由于受到国家医疗保障制度进一步改善的影响，普药和治疗大病药品的需求量还将保持较高速度的增长，预计整个化学制剂工业还将保持较高速度的发展趋势。国内外资本看好中国化学药品制剂行业发展前景，纷纷对行业进行投资。</w:t>
      </w:r>
      <w:r>
        <w:rPr>
          <w:rFonts w:hint="eastAsia"/>
        </w:rPr>
        <w:br/>
      </w:r>
      <w:r>
        <w:rPr>
          <w:rFonts w:hint="eastAsia"/>
        </w:rPr>
        <w:t>　　　　二、报告主要研究内容</w:t>
      </w:r>
      <w:r>
        <w:rPr>
          <w:rFonts w:hint="eastAsia"/>
        </w:rPr>
        <w:br/>
      </w:r>
      <w:r>
        <w:rPr>
          <w:rFonts w:hint="eastAsia"/>
        </w:rPr>
        <w:t>　　　　《</w:t>
      </w:r>
      <w:hyperlink r:id="Rb18b725ebc864a0d" w:history="1">
        <w:r>
          <w:rPr>
            <w:rStyle w:val="Hyperlink"/>
          </w:rPr>
          <w:t>2008-2009年中国化学药品制剂制造行业投融资与并购战略研究咨询报告</w:t>
        </w:r>
      </w:hyperlink>
      <w:r>
        <w:rPr>
          <w:rFonts w:hint="eastAsia"/>
        </w:rPr>
        <w:t>》全面的概括了中国化学药品制剂制造行业市场发展状况，包括环境分析、产业特点、市场现状、市场规模、竞争格局、地质战略、产业发展趋势等；在此基础上近30个翔实深刻的企业案例，分析了国内外化学药品制剂制造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b18b725ebc864a0d" w:history="1">
        <w:r>
          <w:rPr>
            <w:rStyle w:val="Hyperlink"/>
          </w:rPr>
          <w:t>2008-2009年中国化学药品制剂制造行业投融资与并购战略研究咨询报告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化学药品制剂制造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中国化学药品制剂制造行业市场发展环境分析</w:t>
      </w:r>
      <w:r>
        <w:rPr>
          <w:rFonts w:hint="eastAsia"/>
        </w:rPr>
        <w:br/>
      </w:r>
      <w:r>
        <w:rPr>
          <w:rFonts w:hint="eastAsia"/>
        </w:rPr>
        <w:t>　　第一节 政治环境</w:t>
      </w:r>
      <w:r>
        <w:rPr>
          <w:rFonts w:hint="eastAsia"/>
        </w:rPr>
        <w:br/>
      </w:r>
      <w:r>
        <w:rPr>
          <w:rFonts w:hint="eastAsia"/>
        </w:rPr>
        <w:t>　　　　一、各项医药政策实施，提高行业集中度</w:t>
      </w:r>
      <w:r>
        <w:rPr>
          <w:rFonts w:hint="eastAsia"/>
        </w:rPr>
        <w:br/>
      </w:r>
      <w:r>
        <w:rPr>
          <w:rFonts w:hint="eastAsia"/>
        </w:rPr>
        <w:t>　　　　　　（一）医疗改革</w:t>
      </w:r>
      <w:r>
        <w:rPr>
          <w:rFonts w:hint="eastAsia"/>
        </w:rPr>
        <w:br/>
      </w:r>
      <w:r>
        <w:rPr>
          <w:rFonts w:hint="eastAsia"/>
        </w:rPr>
        <w:t>　　　　　　（二）新的《药品注册管理办法》开始施行</w:t>
      </w:r>
      <w:r>
        <w:rPr>
          <w:rFonts w:hint="eastAsia"/>
        </w:rPr>
        <w:br/>
      </w:r>
      <w:r>
        <w:rPr>
          <w:rFonts w:hint="eastAsia"/>
        </w:rPr>
        <w:t>　　　　　　（三）新的《药品GMP认证检查评定标准（试行）》开始执行</w:t>
      </w:r>
      <w:r>
        <w:rPr>
          <w:rFonts w:hint="eastAsia"/>
        </w:rPr>
        <w:br/>
      </w:r>
      <w:r>
        <w:rPr>
          <w:rFonts w:hint="eastAsia"/>
        </w:rPr>
        <w:t>　　　　二、《制药工业污染物排放标准》执行，增加企业环保成本</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社会环境</w:t>
      </w:r>
      <w:r>
        <w:rPr>
          <w:rFonts w:hint="eastAsia"/>
        </w:rPr>
        <w:br/>
      </w:r>
      <w:r>
        <w:rPr>
          <w:rFonts w:hint="eastAsia"/>
        </w:rPr>
        <w:t>　　　　一、2005-2008年中国人口统计及老龄化趋势</w:t>
      </w:r>
      <w:r>
        <w:rPr>
          <w:rFonts w:hint="eastAsia"/>
        </w:rPr>
        <w:br/>
      </w:r>
      <w:r>
        <w:rPr>
          <w:rFonts w:hint="eastAsia"/>
        </w:rPr>
        <w:t>　　　　二、中国居民医药费用上涨过快</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中国化学药品制剂制造行业市场现状及趋势分析</w:t>
      </w:r>
      <w:r>
        <w:rPr>
          <w:rFonts w:hint="eastAsia"/>
        </w:rPr>
        <w:br/>
      </w:r>
      <w:r>
        <w:rPr>
          <w:rFonts w:hint="eastAsia"/>
        </w:rPr>
        <w:t>　　第一节 中国化学药品制剂制造行业市场发展现状</w:t>
      </w:r>
      <w:r>
        <w:rPr>
          <w:rFonts w:hint="eastAsia"/>
        </w:rPr>
        <w:br/>
      </w:r>
      <w:r>
        <w:rPr>
          <w:rFonts w:hint="eastAsia"/>
        </w:rPr>
        <w:t>　　　　一、化学药品制剂行业供求分析</w:t>
      </w:r>
      <w:r>
        <w:rPr>
          <w:rFonts w:hint="eastAsia"/>
        </w:rPr>
        <w:br/>
      </w:r>
      <w:r>
        <w:rPr>
          <w:rFonts w:hint="eastAsia"/>
        </w:rPr>
        <w:t>　　　　　　（一）2005-2008年化学药品制剂产量分析</w:t>
      </w:r>
      <w:r>
        <w:rPr>
          <w:rFonts w:hint="eastAsia"/>
        </w:rPr>
        <w:br/>
      </w:r>
      <w:r>
        <w:rPr>
          <w:rFonts w:hint="eastAsia"/>
        </w:rPr>
        <w:t>　　　　　　（二）2005-2008年化学药品制剂进出口分析</w:t>
      </w:r>
      <w:r>
        <w:rPr>
          <w:rFonts w:hint="eastAsia"/>
        </w:rPr>
        <w:br/>
      </w:r>
      <w:r>
        <w:rPr>
          <w:rFonts w:hint="eastAsia"/>
        </w:rPr>
        <w:t>　　　　　　（三）我国非处方药市场增长率居全球首位</w:t>
      </w:r>
      <w:r>
        <w:rPr>
          <w:rFonts w:hint="eastAsia"/>
        </w:rPr>
        <w:br/>
      </w:r>
      <w:r>
        <w:rPr>
          <w:rFonts w:hint="eastAsia"/>
        </w:rPr>
        <w:t>　　　　二、化学药品制剂行业成本费用分析</w:t>
      </w:r>
      <w:r>
        <w:rPr>
          <w:rFonts w:hint="eastAsia"/>
        </w:rPr>
        <w:br/>
      </w:r>
      <w:r>
        <w:rPr>
          <w:rFonts w:hint="eastAsia"/>
        </w:rPr>
        <w:t>　　　　　　（一）原材料、原料药、环保等成本上涨</w:t>
      </w:r>
      <w:r>
        <w:rPr>
          <w:rFonts w:hint="eastAsia"/>
        </w:rPr>
        <w:br/>
      </w:r>
      <w:r>
        <w:rPr>
          <w:rFonts w:hint="eastAsia"/>
        </w:rPr>
        <w:t>　　　　　　（二）化学药品制剂行业销售费用变化情况</w:t>
      </w:r>
      <w:r>
        <w:rPr>
          <w:rFonts w:hint="eastAsia"/>
        </w:rPr>
        <w:br/>
      </w:r>
      <w:r>
        <w:rPr>
          <w:rFonts w:hint="eastAsia"/>
        </w:rPr>
        <w:t>　　第二节 化学药品制剂制造行业市场竞争格局分析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第三节 中国化学药品制剂制造行业市场发展问题分析</w:t>
      </w:r>
      <w:r>
        <w:rPr>
          <w:rFonts w:hint="eastAsia"/>
        </w:rPr>
        <w:br/>
      </w:r>
      <w:r>
        <w:rPr>
          <w:rFonts w:hint="eastAsia"/>
        </w:rPr>
        <w:t>　　　　一、中国西药无法进入世纪主流市场</w:t>
      </w:r>
      <w:r>
        <w:rPr>
          <w:rFonts w:hint="eastAsia"/>
        </w:rPr>
        <w:br/>
      </w:r>
      <w:r>
        <w:rPr>
          <w:rFonts w:hint="eastAsia"/>
        </w:rPr>
        <w:t>　　　　二、排污标准试行，筑高行业水准</w:t>
      </w:r>
      <w:r>
        <w:rPr>
          <w:rFonts w:hint="eastAsia"/>
        </w:rPr>
        <w:br/>
      </w:r>
      <w:r>
        <w:rPr>
          <w:rFonts w:hint="eastAsia"/>
        </w:rPr>
        <w:t>　　　　三、产业集中度低，国际整体竞争力差</w:t>
      </w:r>
      <w:r>
        <w:rPr>
          <w:rFonts w:hint="eastAsia"/>
        </w:rPr>
        <w:br/>
      </w:r>
      <w:r>
        <w:rPr>
          <w:rFonts w:hint="eastAsia"/>
        </w:rPr>
        <w:t>　　　　四、产业品种趋同，恶性竞争严重</w:t>
      </w:r>
      <w:r>
        <w:rPr>
          <w:rFonts w:hint="eastAsia"/>
        </w:rPr>
        <w:br/>
      </w:r>
      <w:r>
        <w:rPr>
          <w:rFonts w:hint="eastAsia"/>
        </w:rPr>
        <w:t>　　第四节 中国化学药品制剂制造行业市场发展趋势分析</w:t>
      </w:r>
      <w:r>
        <w:rPr>
          <w:rFonts w:hint="eastAsia"/>
        </w:rPr>
        <w:br/>
      </w:r>
      <w:r>
        <w:rPr>
          <w:rFonts w:hint="eastAsia"/>
        </w:rPr>
        <w:t>　　　　一、产品结构调整带动妇科药市场迅猛发展</w:t>
      </w:r>
      <w:r>
        <w:rPr>
          <w:rFonts w:hint="eastAsia"/>
        </w:rPr>
        <w:br/>
      </w:r>
      <w:r>
        <w:rPr>
          <w:rFonts w:hint="eastAsia"/>
        </w:rPr>
        <w:t>　　　　二、专利药过期，仿制药企寻找有生命力品种</w:t>
      </w:r>
      <w:r>
        <w:rPr>
          <w:rFonts w:hint="eastAsia"/>
        </w:rPr>
        <w:br/>
      </w:r>
      <w:r>
        <w:rPr>
          <w:rFonts w:hint="eastAsia"/>
        </w:rPr>
        <w:t>　　　　三、中国西药制剂企业拓展国际市场的策略分析</w:t>
      </w:r>
      <w:r>
        <w:rPr>
          <w:rFonts w:hint="eastAsia"/>
        </w:rPr>
        <w:br/>
      </w:r>
      <w:r>
        <w:rPr>
          <w:rFonts w:hint="eastAsia"/>
        </w:rPr>
        <w:br/>
      </w:r>
      <w:r>
        <w:rPr>
          <w:rFonts w:hint="eastAsia"/>
        </w:rPr>
        <w:t>第四章 中国化学药品制剂制造区域市场现状及发展趋势分析</w:t>
      </w:r>
      <w:r>
        <w:rPr>
          <w:rFonts w:hint="eastAsia"/>
        </w:rPr>
        <w:br/>
      </w:r>
      <w:r>
        <w:rPr>
          <w:rFonts w:hint="eastAsia"/>
        </w:rPr>
        <w:t>　　第一节 华北地区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br/>
      </w:r>
      <w:r>
        <w:rPr>
          <w:rFonts w:hint="eastAsia"/>
        </w:rPr>
        <w:t>第五章 中国化学药品制剂制造行业投融资与并购特征及趋势分析</w:t>
      </w:r>
      <w:r>
        <w:rPr>
          <w:rFonts w:hint="eastAsia"/>
        </w:rPr>
        <w:br/>
      </w:r>
      <w:r>
        <w:rPr>
          <w:rFonts w:hint="eastAsia"/>
        </w:rPr>
        <w:t>　　第一节 中国化学药品制剂制造行业市场投融资与并购现状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中国化学药品制剂制造行业市场投融资与并购特征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中国化学药品制剂制造行业市场投融资与并购趋势</w:t>
      </w:r>
      <w:r>
        <w:rPr>
          <w:rFonts w:hint="eastAsia"/>
        </w:rPr>
        <w:br/>
      </w:r>
      <w:r>
        <w:rPr>
          <w:rFonts w:hint="eastAsia"/>
        </w:rPr>
        <w:br/>
      </w:r>
      <w:r>
        <w:rPr>
          <w:rFonts w:hint="eastAsia"/>
        </w:rPr>
        <w:t>第六章 化学药品制剂行业投融资与并购案例分析</w:t>
      </w:r>
      <w:r>
        <w:rPr>
          <w:rFonts w:hint="eastAsia"/>
        </w:rPr>
        <w:br/>
      </w:r>
      <w:r>
        <w:rPr>
          <w:rFonts w:hint="eastAsia"/>
        </w:rPr>
        <w:t>　　第一节 化学药品制剂行业投融资案例分析</w:t>
      </w:r>
      <w:r>
        <w:rPr>
          <w:rFonts w:hint="eastAsia"/>
        </w:rPr>
        <w:br/>
      </w:r>
      <w:r>
        <w:rPr>
          <w:rFonts w:hint="eastAsia"/>
        </w:rPr>
        <w:t>　　　　一、北京科美东雅生物获得第二轮投资</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二、恩华药业上市融资</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三、联想弘毅入股康臣药业</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四、联想弘毅收购石药集团</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第二节 化学药品制剂行业并购案例分析</w:t>
      </w:r>
      <w:r>
        <w:rPr>
          <w:rFonts w:hint="eastAsia"/>
        </w:rPr>
        <w:br/>
      </w:r>
      <w:r>
        <w:rPr>
          <w:rFonts w:hint="eastAsia"/>
        </w:rPr>
        <w:t>　　　　一、恒瑞医药收购华晨医药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二、先声药业收购安徽中人药业</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br/>
      </w:r>
      <w:r>
        <w:rPr>
          <w:rFonts w:hint="eastAsia"/>
        </w:rPr>
        <w:t>第七章 中国化学药品制剂制造行业国际主体企业综合竞争力分析（BCG、SWOT分析法）</w:t>
      </w:r>
      <w:r>
        <w:rPr>
          <w:rFonts w:hint="eastAsia"/>
        </w:rPr>
        <w:br/>
      </w:r>
      <w:r>
        <w:rPr>
          <w:rFonts w:hint="eastAsia"/>
        </w:rPr>
        <w:t>　　第一节 辉瑞投资</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拜耳</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诺和诺德（中国）制药有限公司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第八章 中国化学药品制剂制造行业国内主体企业综合竞争力分析（BCG、SWOT分析法）</w:t>
      </w:r>
      <w:r>
        <w:rPr>
          <w:rFonts w:hint="eastAsia"/>
        </w:rPr>
        <w:br/>
      </w:r>
      <w:r>
        <w:rPr>
          <w:rFonts w:hint="eastAsia"/>
        </w:rPr>
        <w:t>　　第一节 恒瑞医药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恩华药业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双鹤药业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华东医药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天方药业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哈要股份</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三精制药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第九章 中国化学药品制剂制造行业市场投资机会与风险分析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第十章 化学药品制剂制造行业研究成果及建议</w:t>
      </w:r>
      <w:r>
        <w:rPr>
          <w:rFonts w:hint="eastAsia"/>
        </w:rPr>
        <w:br/>
      </w:r>
      <w:r>
        <w:rPr>
          <w:rFonts w:hint="eastAsia"/>
        </w:rPr>
        <w:t>　　第一节 化学药品制剂制造行业研究成果</w:t>
      </w:r>
      <w:r>
        <w:rPr>
          <w:rFonts w:hint="eastAsia"/>
        </w:rPr>
        <w:br/>
      </w:r>
      <w:r>
        <w:rPr>
          <w:rFonts w:hint="eastAsia"/>
        </w:rPr>
        <w:t>　　第二节 [^中^智^林]化学药品制剂制造行业战略建议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b725ebc864a0d" w:history="1">
        <w:r>
          <w:rPr>
            <w:rStyle w:val="Hyperlink"/>
          </w:rPr>
          <w:t>2008-2009年中国化学药品制剂制造行业投融资与并购战略研究咨询报告</w:t>
        </w:r>
      </w:hyperlink>
      <w:r>
        <w:rPr>
          <w:color w:val="C00000"/>
        </w:rPr>
        <w:t>》，报告编号：</w:t>
      </w:r>
      <w:r>
        <w:rPr>
          <w:rFonts w:hint="eastAsia"/>
          <w:color w:val="C00000"/>
        </w:rPr>
        <w:t>0232797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b725ebc864a0d" w:history="1">
        <w:r>
          <w:rPr>
            <w:rStyle w:val="Hyperlink"/>
          </w:rPr>
          <w:t>https://www.20087.com/2009-01/R_2008_2009huaxueyaopinzhijizhizaotourBaoGao.html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ddb22bcda41c9" w:history="1">
      <w:r>
        <w:rPr>
          <w:rStyle w:val="Hyperlink"/>
        </w:rPr>
        <w:t>2008-2009年中国化学药品制剂制造行业投融资与并购战略研究咨询报告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uaxueyaopinzhijizhizaotourBaoGao.html" TargetMode="External" Id="Rb18b725ebc864a0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uaxueyaopinzhijizhizaotourBaoGao.html" TargetMode="External" Id="Ra77ddb22bcda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2009-01-13T01:10:00Z</dcterms:created>
  <dcterms:modified xsi:type="dcterms:W3CDTF">2009-01-13T02:10:00Z</dcterms:modified>
  <dc:subject>2008-2009年中国化学药品制剂制造行业投融资与并购战略研究咨询报告</dc:subject>
  <dc:title>2008-2009年中国化学药品制剂制造行业投融资与并购战略研究咨询报告</dc:title>
  <cp:keywords>2008-2009年中国化学药品制剂制造行业投融资与并购战略研究咨询报告</cp:keywords>
  <dc:description>2008-2009年中国化学药品制剂制造行业投融资与并购战略研究咨询报告</dc:description>
</cp:coreProperties>
</file>